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94DD" w14:textId="6F0B673E" w:rsidR="00C127BF" w:rsidRPr="007C2F5B" w:rsidRDefault="00C127BF" w:rsidP="00C127BF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  <w:lang w:val="kk-KZ"/>
        </w:rPr>
      </w:pPr>
      <w:r w:rsidRPr="007C2F5B">
        <w:rPr>
          <w:rFonts w:eastAsia="+mn-ea"/>
          <w:b/>
          <w:bCs/>
          <w:kern w:val="24"/>
          <w:lang w:val="kk-KZ"/>
        </w:rPr>
        <w:t>Алматы қаласы энергетика және сумен жабдықтау басқармасының "Алматы Су" МКК тұтынушылар мен өзге де мүдделі тұлғалар алдында 202</w:t>
      </w:r>
      <w:r w:rsidR="0030754A">
        <w:rPr>
          <w:rFonts w:eastAsia="+mn-ea"/>
          <w:b/>
          <w:bCs/>
          <w:kern w:val="24"/>
          <w:lang w:val="kk-KZ"/>
        </w:rPr>
        <w:t>4</w:t>
      </w:r>
      <w:r w:rsidRPr="007C2F5B">
        <w:rPr>
          <w:rFonts w:eastAsia="+mn-ea"/>
          <w:b/>
          <w:bCs/>
          <w:kern w:val="24"/>
          <w:lang w:val="kk-KZ"/>
        </w:rPr>
        <w:t xml:space="preserve"> жылдың қорытындысы бойынша сумен жабдықтау және су бұру қызметтеріне бекітілген тарифтік сметалар мен инвестициялық бағдарламалардың орындалуы туралы есебі</w:t>
      </w:r>
      <w:r w:rsidR="00122B49">
        <w:rPr>
          <w:rFonts w:eastAsia="+mn-ea"/>
          <w:b/>
          <w:bCs/>
          <w:kern w:val="24"/>
          <w:lang w:val="kk-KZ"/>
        </w:rPr>
        <w:t xml:space="preserve">, </w:t>
      </w:r>
      <w:r w:rsidR="00122B49" w:rsidRPr="00122B49">
        <w:rPr>
          <w:rFonts w:eastAsia="+mn-ea"/>
          <w:b/>
          <w:bCs/>
          <w:kern w:val="24"/>
          <w:lang w:val="kk-KZ"/>
        </w:rPr>
        <w:t xml:space="preserve">реттеліп көрсетілетін қызметтердің сапа </w:t>
      </w:r>
      <w:r w:rsidR="00122B49">
        <w:rPr>
          <w:rFonts w:eastAsia="+mn-ea"/>
          <w:b/>
          <w:bCs/>
          <w:kern w:val="24"/>
          <w:lang w:val="kk-KZ"/>
        </w:rPr>
        <w:t>мен</w:t>
      </w:r>
      <w:r w:rsidR="00122B49" w:rsidRPr="00122B49">
        <w:rPr>
          <w:rFonts w:eastAsia="+mn-ea"/>
          <w:b/>
          <w:bCs/>
          <w:kern w:val="24"/>
          <w:lang w:val="kk-KZ"/>
        </w:rPr>
        <w:t xml:space="preserve"> сенімділік көрсеткіштеріне сәйкестігі және тұтынушыларға және басқа да мүдделі тұлғаларға қатысты табиғи монополиялар субъектілерінің тиімділік көрсеткіштеріне қол жеткізу туралы</w:t>
      </w:r>
    </w:p>
    <w:p w14:paraId="667A37B5" w14:textId="77777777" w:rsidR="00601596" w:rsidRPr="007C2F5B" w:rsidRDefault="00601596" w:rsidP="00601596">
      <w:pPr>
        <w:tabs>
          <w:tab w:val="left" w:pos="0"/>
        </w:tabs>
        <w:spacing w:after="0" w:line="240" w:lineRule="auto"/>
        <w:ind w:left="-709"/>
        <w:jc w:val="both"/>
        <w:rPr>
          <w:rFonts w:ascii="Times New Roman" w:hAnsi="Times New Roman"/>
          <w:b/>
          <w:bCs/>
          <w:iCs/>
        </w:rPr>
      </w:pPr>
    </w:p>
    <w:p w14:paraId="79B805D3" w14:textId="4CA4DA16" w:rsidR="00601596" w:rsidRPr="00161F01" w:rsidRDefault="00C127BF" w:rsidP="00C127BF">
      <w:pPr>
        <w:spacing w:after="0"/>
        <w:ind w:left="-851" w:firstLine="709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161F01">
        <w:rPr>
          <w:rFonts w:ascii="Times New Roman" w:hAnsi="Times New Roman"/>
          <w:bCs/>
          <w:sz w:val="26"/>
          <w:szCs w:val="26"/>
        </w:rPr>
        <w:t xml:space="preserve">"Алматы Су" МКК Алматы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қаласы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мен Алматы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облысының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тұтынушыларына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сумен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жабдықтау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және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су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бұру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қызметтерін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көрсетеді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>.</w:t>
      </w:r>
      <w:r w:rsidRPr="00161F01">
        <w:rPr>
          <w:rFonts w:ascii="Times New Roman" w:hAnsi="Times New Roman"/>
          <w:b/>
          <w:bCs/>
          <w:iCs/>
          <w:sz w:val="26"/>
          <w:szCs w:val="26"/>
        </w:rPr>
        <w:tab/>
      </w:r>
      <w:r w:rsidR="00601596" w:rsidRPr="00161F01">
        <w:rPr>
          <w:rFonts w:ascii="Times New Roman" w:hAnsi="Times New Roman"/>
          <w:b/>
          <w:bCs/>
          <w:iCs/>
          <w:sz w:val="26"/>
          <w:szCs w:val="26"/>
        </w:rPr>
        <w:tab/>
      </w:r>
    </w:p>
    <w:p w14:paraId="23C45F26" w14:textId="6147FC94" w:rsidR="00601596" w:rsidRPr="00161F01" w:rsidRDefault="00C127BF" w:rsidP="00C127BF">
      <w:pPr>
        <w:spacing w:after="0" w:line="240" w:lineRule="auto"/>
        <w:ind w:left="-851" w:firstLine="709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Бекітілген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инвестициялық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бағдарламаның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орындалуы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туралы</w:t>
      </w:r>
      <w:proofErr w:type="spellEnd"/>
    </w:p>
    <w:p w14:paraId="086BC945" w14:textId="7C820CAC" w:rsidR="00C127BF" w:rsidRPr="00161F01" w:rsidRDefault="00C127BF" w:rsidP="00601596">
      <w:pPr>
        <w:spacing w:after="60" w:line="240" w:lineRule="auto"/>
        <w:ind w:left="-851" w:firstLine="709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161F01">
        <w:rPr>
          <w:rFonts w:ascii="Times New Roman" w:hAnsi="Times New Roman"/>
          <w:bCs/>
          <w:sz w:val="26"/>
          <w:szCs w:val="26"/>
        </w:rPr>
        <w:t>Кәсіпорынға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r w:rsidR="0030754A" w:rsidRPr="00161F01">
        <w:rPr>
          <w:rFonts w:ascii="Times New Roman" w:hAnsi="Times New Roman"/>
          <w:bCs/>
          <w:sz w:val="26"/>
          <w:szCs w:val="26"/>
        </w:rPr>
        <w:t>8</w:t>
      </w:r>
      <w:r w:rsidR="00412367" w:rsidRPr="00161F01">
        <w:rPr>
          <w:rFonts w:ascii="Times New Roman" w:hAnsi="Times New Roman"/>
          <w:bCs/>
          <w:sz w:val="26"/>
          <w:szCs w:val="26"/>
          <w:lang w:val="kk-KZ"/>
        </w:rPr>
        <w:t xml:space="preserve"> </w:t>
      </w:r>
      <w:r w:rsidR="0030754A" w:rsidRPr="00161F01">
        <w:rPr>
          <w:rFonts w:ascii="Times New Roman" w:hAnsi="Times New Roman"/>
          <w:bCs/>
          <w:sz w:val="26"/>
          <w:szCs w:val="26"/>
          <w:lang w:val="kk-KZ"/>
        </w:rPr>
        <w:t>058</w:t>
      </w:r>
      <w:r w:rsidRPr="00161F01">
        <w:rPr>
          <w:rFonts w:ascii="Times New Roman" w:hAnsi="Times New Roman"/>
          <w:bCs/>
          <w:sz w:val="26"/>
          <w:szCs w:val="26"/>
        </w:rPr>
        <w:t xml:space="preserve"> млн.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теңге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сомасына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сумен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жабдықтау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және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су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бұру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қызметтері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бойынша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202</w:t>
      </w:r>
      <w:r w:rsidR="0030754A" w:rsidRPr="00161F01">
        <w:rPr>
          <w:rFonts w:ascii="Times New Roman" w:hAnsi="Times New Roman"/>
          <w:bCs/>
          <w:sz w:val="26"/>
          <w:szCs w:val="26"/>
        </w:rPr>
        <w:t>4</w:t>
      </w:r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жылға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арналған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инвестициялық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бағдарламалар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бекітілді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>.</w:t>
      </w:r>
    </w:p>
    <w:p w14:paraId="15F16D27" w14:textId="77777777" w:rsidR="00161F01" w:rsidRDefault="00161F01" w:rsidP="00601596">
      <w:pPr>
        <w:spacing w:after="60" w:line="240" w:lineRule="auto"/>
        <w:ind w:left="-851" w:firstLine="709"/>
        <w:jc w:val="both"/>
        <w:rPr>
          <w:rFonts w:ascii="Times New Roman" w:hAnsi="Times New Roman"/>
          <w:b/>
          <w:bCs/>
          <w:sz w:val="26"/>
          <w:szCs w:val="26"/>
          <w:lang w:val="kk-KZ"/>
        </w:rPr>
      </w:pPr>
    </w:p>
    <w:p w14:paraId="1DB3D135" w14:textId="69F52730" w:rsidR="00601596" w:rsidRDefault="00C127BF" w:rsidP="00161F01">
      <w:pPr>
        <w:spacing w:after="60" w:line="240" w:lineRule="auto"/>
        <w:ind w:left="-851" w:firstLine="709"/>
        <w:jc w:val="center"/>
        <w:rPr>
          <w:rFonts w:ascii="Times New Roman" w:hAnsi="Times New Roman"/>
          <w:bCs/>
          <w:sz w:val="26"/>
          <w:szCs w:val="26"/>
          <w:lang w:val="kk-KZ"/>
        </w:rPr>
      </w:pPr>
      <w:r w:rsidRPr="00161F01">
        <w:rPr>
          <w:rFonts w:ascii="Times New Roman" w:hAnsi="Times New Roman"/>
          <w:b/>
          <w:bCs/>
          <w:sz w:val="26"/>
          <w:szCs w:val="26"/>
          <w:lang w:val="kk-KZ"/>
        </w:rPr>
        <w:t>Сумен жабдықтау қызметтері</w:t>
      </w:r>
      <w:r w:rsidRPr="00161F01">
        <w:rPr>
          <w:rFonts w:ascii="Times New Roman" w:hAnsi="Times New Roman"/>
          <w:bCs/>
          <w:sz w:val="26"/>
          <w:szCs w:val="26"/>
          <w:lang w:val="kk-KZ"/>
        </w:rPr>
        <w:t xml:space="preserve"> бойынша 202</w:t>
      </w:r>
      <w:r w:rsidR="0030754A" w:rsidRPr="00161F01">
        <w:rPr>
          <w:rFonts w:ascii="Times New Roman" w:hAnsi="Times New Roman"/>
          <w:bCs/>
          <w:sz w:val="26"/>
          <w:szCs w:val="26"/>
          <w:lang w:val="kk-KZ"/>
        </w:rPr>
        <w:t>4</w:t>
      </w:r>
      <w:r w:rsidRPr="00161F01">
        <w:rPr>
          <w:rFonts w:ascii="Times New Roman" w:hAnsi="Times New Roman"/>
          <w:bCs/>
          <w:sz w:val="26"/>
          <w:szCs w:val="26"/>
          <w:lang w:val="kk-KZ"/>
        </w:rPr>
        <w:t xml:space="preserve"> жылға арналған инвестициялық бағдарламаны орындау</w:t>
      </w:r>
    </w:p>
    <w:p w14:paraId="38D133B5" w14:textId="77777777" w:rsidR="00161F01" w:rsidRPr="00161F01" w:rsidRDefault="00161F01" w:rsidP="00161F01">
      <w:pPr>
        <w:spacing w:after="60" w:line="240" w:lineRule="auto"/>
        <w:ind w:left="-851" w:firstLine="709"/>
        <w:jc w:val="center"/>
        <w:rPr>
          <w:rFonts w:ascii="Times New Roman" w:hAnsi="Times New Roman"/>
          <w:bCs/>
          <w:sz w:val="26"/>
          <w:szCs w:val="26"/>
          <w:lang w:val="kk-KZ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98"/>
        <w:gridCol w:w="1223"/>
        <w:gridCol w:w="1123"/>
        <w:gridCol w:w="1267"/>
        <w:gridCol w:w="1112"/>
        <w:gridCol w:w="1008"/>
        <w:gridCol w:w="1817"/>
      </w:tblGrid>
      <w:tr w:rsidR="005D6D26" w:rsidRPr="007C2F5B" w14:paraId="00A4DC99" w14:textId="77777777" w:rsidTr="005D6D26">
        <w:trPr>
          <w:trHeight w:val="593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166DA5AA" w14:textId="2B25CA54" w:rsidR="005D6D26" w:rsidRPr="007C2F5B" w:rsidRDefault="005D6D26" w:rsidP="00A95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F0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 </w:t>
            </w:r>
            <w:r w:rsidR="004034D5" w:rsidRPr="004034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р/н </w:t>
            </w:r>
            <w:r w:rsidR="00DF651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  <w:hideMark/>
          </w:tcPr>
          <w:p w14:paraId="07792235" w14:textId="3866391F" w:rsidR="005D6D26" w:rsidRPr="007C2F5B" w:rsidRDefault="00C127BF" w:rsidP="00311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Іс-шаралардың</w:t>
            </w:r>
            <w:proofErr w:type="spellEnd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2347" w:type="dxa"/>
            <w:gridSpan w:val="2"/>
            <w:shd w:val="clear" w:color="auto" w:fill="auto"/>
            <w:vAlign w:val="center"/>
            <w:hideMark/>
          </w:tcPr>
          <w:p w14:paraId="4D220E9D" w14:textId="2CEABD3F" w:rsidR="005D6D26" w:rsidRPr="007C2F5B" w:rsidRDefault="00A95024" w:rsidP="00B67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Табиғи</w:t>
            </w:r>
            <w:proofErr w:type="spellEnd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көрсеткіштер</w:t>
            </w:r>
            <w:proofErr w:type="spellEnd"/>
          </w:p>
        </w:tc>
        <w:tc>
          <w:tcPr>
            <w:tcW w:w="3388" w:type="dxa"/>
            <w:gridSpan w:val="3"/>
            <w:vAlign w:val="center"/>
          </w:tcPr>
          <w:p w14:paraId="2E978231" w14:textId="023DB296" w:rsidR="005D6D26" w:rsidRPr="007C2F5B" w:rsidRDefault="00A95024" w:rsidP="00B67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</w:t>
            </w: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омасы</w:t>
            </w: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мың</w:t>
            </w: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теңге</w:t>
            </w:r>
            <w:proofErr w:type="spellEnd"/>
            <w:proofErr w:type="gramEnd"/>
          </w:p>
        </w:tc>
        <w:tc>
          <w:tcPr>
            <w:tcW w:w="1818" w:type="dxa"/>
            <w:vMerge w:val="restart"/>
          </w:tcPr>
          <w:p w14:paraId="056A4D86" w14:textId="77777777" w:rsidR="005D6D26" w:rsidRPr="007C2F5B" w:rsidRDefault="005D6D26" w:rsidP="00B679B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14:paraId="5A2CB83D" w14:textId="2A96B5E3" w:rsidR="005D6D26" w:rsidRPr="007C2F5B" w:rsidRDefault="00A95024" w:rsidP="00B67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 xml:space="preserve">Ауытқу </w:t>
            </w: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br/>
              <w:t>себептері</w:t>
            </w:r>
          </w:p>
        </w:tc>
      </w:tr>
      <w:tr w:rsidR="00A95024" w:rsidRPr="007C2F5B" w14:paraId="3110F094" w14:textId="77777777" w:rsidTr="005D6D26">
        <w:trPr>
          <w:trHeight w:val="328"/>
        </w:trPr>
        <w:tc>
          <w:tcPr>
            <w:tcW w:w="524" w:type="dxa"/>
            <w:vMerge/>
            <w:shd w:val="clear" w:color="auto" w:fill="auto"/>
            <w:vAlign w:val="center"/>
          </w:tcPr>
          <w:p w14:paraId="4FAF844A" w14:textId="77777777" w:rsidR="00A95024" w:rsidRPr="007C2F5B" w:rsidRDefault="00A95024" w:rsidP="00A95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</w:tcPr>
          <w:p w14:paraId="1B72F942" w14:textId="77777777" w:rsidR="00A95024" w:rsidRPr="007C2F5B" w:rsidRDefault="00A95024" w:rsidP="00A95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24D106E9" w14:textId="27AF848E" w:rsidR="00A95024" w:rsidRPr="007C2F5B" w:rsidRDefault="00A95024" w:rsidP="00A95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бекітілген</w:t>
            </w:r>
            <w:proofErr w:type="spellEnd"/>
          </w:p>
        </w:tc>
        <w:tc>
          <w:tcPr>
            <w:tcW w:w="1124" w:type="dxa"/>
            <w:vAlign w:val="center"/>
          </w:tcPr>
          <w:p w14:paraId="0202D963" w14:textId="3EE87C93" w:rsidR="00A95024" w:rsidRPr="007C2F5B" w:rsidRDefault="00A95024" w:rsidP="00A95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67" w:type="dxa"/>
            <w:vAlign w:val="center"/>
          </w:tcPr>
          <w:p w14:paraId="425A5C0B" w14:textId="2F659EE5" w:rsidR="00A95024" w:rsidRPr="007C2F5B" w:rsidRDefault="00A95024" w:rsidP="00A95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бекітілген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</w:tcPr>
          <w:p w14:paraId="1F89EADE" w14:textId="1A46AE7A" w:rsidR="00A95024" w:rsidRPr="007C2F5B" w:rsidRDefault="00A95024" w:rsidP="00A95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08" w:type="dxa"/>
            <w:vAlign w:val="center"/>
          </w:tcPr>
          <w:p w14:paraId="0903FB1A" w14:textId="32FED5A0" w:rsidR="00A95024" w:rsidRPr="007C2F5B" w:rsidRDefault="00A95024" w:rsidP="00A95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ауытқу</w:t>
            </w:r>
          </w:p>
        </w:tc>
        <w:tc>
          <w:tcPr>
            <w:tcW w:w="1818" w:type="dxa"/>
            <w:vMerge/>
          </w:tcPr>
          <w:p w14:paraId="78C4CD9D" w14:textId="77777777" w:rsidR="00A95024" w:rsidRPr="007C2F5B" w:rsidRDefault="00A95024" w:rsidP="00A95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596" w:rsidRPr="007C2F5B" w14:paraId="1FD10371" w14:textId="77777777" w:rsidTr="003116E6">
        <w:trPr>
          <w:trHeight w:val="621"/>
        </w:trPr>
        <w:tc>
          <w:tcPr>
            <w:tcW w:w="524" w:type="dxa"/>
            <w:shd w:val="clear" w:color="auto" w:fill="auto"/>
            <w:vAlign w:val="center"/>
            <w:hideMark/>
          </w:tcPr>
          <w:p w14:paraId="71EA3102" w14:textId="77777777" w:rsidR="00601596" w:rsidRPr="007C2F5B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067125D" w14:textId="3A715974" w:rsidR="00601596" w:rsidRPr="007C2F5B" w:rsidRDefault="007C2F5B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Жобалау-сметалық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құжаттаманы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әзірлеу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жоба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D383E58" w14:textId="0B161FFD" w:rsidR="00601596" w:rsidRPr="007C2F5B" w:rsidRDefault="00E932F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24" w:type="dxa"/>
            <w:vAlign w:val="center"/>
          </w:tcPr>
          <w:p w14:paraId="01BC9788" w14:textId="6AD5D97D" w:rsidR="00601596" w:rsidRPr="007C2F5B" w:rsidRDefault="00E932F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67" w:type="dxa"/>
            <w:vAlign w:val="center"/>
          </w:tcPr>
          <w:p w14:paraId="3B0DDC8D" w14:textId="70B0F503" w:rsidR="00601596" w:rsidRPr="007C2F5B" w:rsidRDefault="0030754A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="00541430" w:rsidRPr="007C2F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DD2E425" w14:textId="61FEF4EA" w:rsidR="00601596" w:rsidRPr="007C2F5B" w:rsidRDefault="0030754A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41430"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08" w:type="dxa"/>
            <w:vAlign w:val="center"/>
          </w:tcPr>
          <w:p w14:paraId="3E871E88" w14:textId="28646E4F" w:rsidR="00EE0C53" w:rsidRPr="007C2F5B" w:rsidRDefault="00541430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8" w:type="dxa"/>
            <w:vAlign w:val="center"/>
          </w:tcPr>
          <w:p w14:paraId="60AB1EFF" w14:textId="77777777" w:rsidR="00601596" w:rsidRPr="007C2F5B" w:rsidRDefault="00601596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C53" w:rsidRPr="007C2F5B" w14:paraId="21C66392" w14:textId="77777777" w:rsidTr="00E932FE">
        <w:trPr>
          <w:trHeight w:val="288"/>
        </w:trPr>
        <w:tc>
          <w:tcPr>
            <w:tcW w:w="524" w:type="dxa"/>
            <w:shd w:val="clear" w:color="auto" w:fill="auto"/>
            <w:vAlign w:val="center"/>
            <w:hideMark/>
          </w:tcPr>
          <w:p w14:paraId="307DC19F" w14:textId="77777777" w:rsidR="00EE0C53" w:rsidRPr="007C2F5B" w:rsidRDefault="00EE0C53" w:rsidP="00EE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379B3BF" w14:textId="5E7793BD" w:rsidR="00EE0C53" w:rsidRPr="007C2F5B" w:rsidRDefault="007C2F5B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Сорғы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агрегаттарын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бекіту-реттеу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арматурасын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трансформаторлық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қосалқы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станцияны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күштік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трансформаторларды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0754A" w:rsidRPr="00307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0754A" w:rsidRPr="00307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proofErr w:type="gramEnd"/>
            <w:r w:rsidR="0030754A" w:rsidRPr="00307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0754A" w:rsidRPr="00307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өзге</w:t>
            </w:r>
            <w:proofErr w:type="spellEnd"/>
            <w:r w:rsidR="0030754A" w:rsidRPr="00307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 </w:t>
            </w:r>
            <w:proofErr w:type="spellStart"/>
            <w:r w:rsidR="0030754A" w:rsidRPr="00307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жабдықтарды</w:t>
            </w:r>
            <w:proofErr w:type="spellEnd"/>
            <w:r w:rsidR="0030754A" w:rsidRPr="00307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0754A" w:rsidRPr="00307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сатып</w:t>
            </w:r>
            <w:proofErr w:type="spellEnd"/>
            <w:r w:rsidR="0030754A" w:rsidRPr="00307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0754A" w:rsidRPr="00307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алу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бірлік</w:t>
            </w:r>
            <w:proofErr w:type="spellEnd"/>
          </w:p>
        </w:tc>
        <w:tc>
          <w:tcPr>
            <w:tcW w:w="1223" w:type="dxa"/>
            <w:shd w:val="clear" w:color="auto" w:fill="auto"/>
            <w:vAlign w:val="center"/>
          </w:tcPr>
          <w:p w14:paraId="4EF18F10" w14:textId="60C228A8" w:rsidR="00EE0C53" w:rsidRPr="007C2F5B" w:rsidRDefault="00E932F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  <w:r w:rsidR="0030754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1124" w:type="dxa"/>
            <w:vAlign w:val="center"/>
          </w:tcPr>
          <w:p w14:paraId="240A2923" w14:textId="50A71CD5" w:rsidR="00EE0C53" w:rsidRPr="007C2F5B" w:rsidRDefault="00E932F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  <w:r w:rsidR="0030754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4D8F2C4" w14:textId="4490425C" w:rsidR="00EE0C53" w:rsidRPr="007C2F5B" w:rsidRDefault="0030754A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358</w:t>
            </w:r>
            <w:r w:rsidR="00E932FE"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603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614E3" w14:textId="322FE0B8" w:rsidR="00EE0C53" w:rsidRPr="007C2F5B" w:rsidRDefault="0030754A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358</w:t>
            </w:r>
            <w:r w:rsidR="00E932FE"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603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72BBE71C" w14:textId="2E35770A" w:rsidR="00EE0C53" w:rsidRPr="007C2F5B" w:rsidRDefault="00B85A4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D9E022E" w14:textId="77777777" w:rsidR="00EE0C53" w:rsidRPr="007C2F5B" w:rsidRDefault="00EE0C53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6CFA" w:rsidRPr="00205BF2" w14:paraId="204994A4" w14:textId="77777777" w:rsidTr="00E932FE">
        <w:trPr>
          <w:trHeight w:val="288"/>
        </w:trPr>
        <w:tc>
          <w:tcPr>
            <w:tcW w:w="524" w:type="dxa"/>
            <w:shd w:val="clear" w:color="auto" w:fill="auto"/>
            <w:vAlign w:val="center"/>
          </w:tcPr>
          <w:p w14:paraId="3E5B1882" w14:textId="41D80A28" w:rsidR="008C6CFA" w:rsidRPr="007C2F5B" w:rsidRDefault="008C6CFA" w:rsidP="00EE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7C80F77" w14:textId="68316251" w:rsidR="008C6CFA" w:rsidRPr="007C2F5B" w:rsidRDefault="008C6CFA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6C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 </w:t>
            </w:r>
            <w:proofErr w:type="spellStart"/>
            <w:r w:rsidRPr="008C6C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құбыры</w:t>
            </w:r>
            <w:proofErr w:type="spellEnd"/>
            <w:r w:rsidRPr="008C6C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C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желілерін</w:t>
            </w:r>
            <w:proofErr w:type="spellEnd"/>
            <w:r w:rsidRPr="008C6C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C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қайта</w:t>
            </w:r>
            <w:proofErr w:type="spellEnd"/>
            <w:r w:rsidRPr="008C6C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C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жаңарту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923E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ж</w:t>
            </w: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.м.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10612B5" w14:textId="3798C38E" w:rsidR="008C6CFA" w:rsidRPr="007C2F5B" w:rsidRDefault="008C6CFA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48 877</w:t>
            </w:r>
          </w:p>
        </w:tc>
        <w:tc>
          <w:tcPr>
            <w:tcW w:w="1124" w:type="dxa"/>
            <w:vAlign w:val="center"/>
          </w:tcPr>
          <w:p w14:paraId="410898B9" w14:textId="7B56AABC" w:rsidR="008C6CFA" w:rsidRPr="007C2F5B" w:rsidRDefault="008C6CFA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44 417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01D7CB6D" w14:textId="447EEA77" w:rsidR="008C6CFA" w:rsidRDefault="008C6CFA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4 135 326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BC62" w14:textId="2F6CE7C0" w:rsidR="008C6CFA" w:rsidRDefault="008C6CFA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3 881 999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7A7EE6C0" w14:textId="26E08C23" w:rsidR="008C6CFA" w:rsidRPr="007C2F5B" w:rsidRDefault="008C6CFA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-253 327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71673AD9" w14:textId="21F70425" w:rsidR="008C6CFA" w:rsidRPr="008C6CFA" w:rsidRDefault="008C6CFA" w:rsidP="00232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6CF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2023 жылдан бастап кейінге қалдырылған іс-шараларды орындамау.</w:t>
            </w:r>
          </w:p>
        </w:tc>
      </w:tr>
      <w:tr w:rsidR="00EE0C53" w:rsidRPr="007C2F5B" w14:paraId="3648AE4D" w14:textId="77777777" w:rsidTr="00E932FE">
        <w:trPr>
          <w:trHeight w:val="288"/>
        </w:trPr>
        <w:tc>
          <w:tcPr>
            <w:tcW w:w="524" w:type="dxa"/>
            <w:shd w:val="clear" w:color="auto" w:fill="auto"/>
            <w:vAlign w:val="center"/>
            <w:hideMark/>
          </w:tcPr>
          <w:p w14:paraId="52E6AF1B" w14:textId="76CBAF7A" w:rsidR="00EE0C53" w:rsidRPr="007C2F5B" w:rsidRDefault="0023296C" w:rsidP="00EE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6D87B31" w14:textId="659236B5" w:rsidR="00EE0C53" w:rsidRPr="007C2F5B" w:rsidRDefault="0023296C" w:rsidP="00232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329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Су </w:t>
            </w:r>
            <w:proofErr w:type="spellStart"/>
            <w:r w:rsidRPr="002329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құбыры</w:t>
            </w:r>
            <w:proofErr w:type="spellEnd"/>
            <w:r w:rsidRPr="002329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желілерін</w:t>
            </w:r>
            <w:proofErr w:type="spellEnd"/>
            <w:r w:rsidRPr="002329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қайта</w:t>
            </w:r>
            <w:proofErr w:type="spellEnd"/>
            <w:r w:rsidRPr="002329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жаңартуға</w:t>
            </w:r>
            <w:proofErr w:type="spellEnd"/>
            <w:r w:rsidRPr="002329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авторлық</w:t>
            </w:r>
            <w:proofErr w:type="spellEnd"/>
            <w:r w:rsidRPr="002329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қадағалау</w:t>
            </w:r>
            <w:proofErr w:type="spellEnd"/>
            <w:r w:rsidR="007C2F5B"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 xml:space="preserve">, </w:t>
            </w:r>
            <w:r w:rsidRPr="002329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қызмет көрсету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9FB0594" w14:textId="79C0D91A" w:rsidR="00EE0C53" w:rsidRPr="007C2F5B" w:rsidRDefault="0023296C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4" w:type="dxa"/>
            <w:vAlign w:val="center"/>
          </w:tcPr>
          <w:p w14:paraId="5E11E57E" w14:textId="506DB4EB" w:rsidR="00EE0C53" w:rsidRPr="007C2F5B" w:rsidRDefault="0023296C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F9DEDBC" w14:textId="30B25F76" w:rsidR="00EE0C53" w:rsidRPr="007C2F5B" w:rsidRDefault="0023296C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25 029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32C5" w14:textId="37140AAB" w:rsidR="00EE0C53" w:rsidRPr="007C2F5B" w:rsidRDefault="0023296C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21 368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20C67195" w14:textId="3B069700" w:rsidR="00EE0C53" w:rsidRPr="007C2F5B" w:rsidRDefault="00E932F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3 661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78001593" w14:textId="30BD0397" w:rsidR="00EE0C53" w:rsidRPr="007C2F5B" w:rsidRDefault="0023296C" w:rsidP="005414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329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2023 </w:t>
            </w:r>
            <w:proofErr w:type="spellStart"/>
            <w:r w:rsidRPr="002329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жылдан</w:t>
            </w:r>
            <w:proofErr w:type="spellEnd"/>
            <w:r w:rsidRPr="002329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бастап</w:t>
            </w:r>
            <w:proofErr w:type="spellEnd"/>
            <w:r w:rsidRPr="002329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кейінге</w:t>
            </w:r>
            <w:proofErr w:type="spellEnd"/>
            <w:r w:rsidRPr="002329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қалдырылған</w:t>
            </w:r>
            <w:proofErr w:type="spellEnd"/>
            <w:r w:rsidRPr="002329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іс-шараларды</w:t>
            </w:r>
            <w:proofErr w:type="spellEnd"/>
            <w:r w:rsidRPr="002329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орындамау</w:t>
            </w:r>
            <w:proofErr w:type="spellEnd"/>
            <w:r w:rsidRPr="002329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EE0C53" w:rsidRPr="007C2F5B" w14:paraId="58518BB5" w14:textId="77777777" w:rsidTr="00B85A45">
        <w:trPr>
          <w:trHeight w:val="345"/>
        </w:trPr>
        <w:tc>
          <w:tcPr>
            <w:tcW w:w="524" w:type="dxa"/>
            <w:shd w:val="clear" w:color="auto" w:fill="auto"/>
            <w:vAlign w:val="center"/>
          </w:tcPr>
          <w:p w14:paraId="0CCA310A" w14:textId="4494D011" w:rsidR="00EE0C53" w:rsidRPr="0023296C" w:rsidRDefault="0023296C" w:rsidP="00EE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3C80EB8" w14:textId="34BE555E" w:rsidR="00EE0C53" w:rsidRPr="00DF651F" w:rsidRDefault="0023296C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Жобалау</w:t>
            </w:r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сметалық</w:t>
            </w:r>
            <w:proofErr w:type="spellEnd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құжаттаманы</w:t>
            </w:r>
            <w:proofErr w:type="spellEnd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әзірлеу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жоба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CE98A9F" w14:textId="1156C1FA" w:rsidR="00EE0C53" w:rsidRPr="007C2F5B" w:rsidRDefault="0023296C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4" w:type="dxa"/>
            <w:vAlign w:val="center"/>
          </w:tcPr>
          <w:p w14:paraId="5677F789" w14:textId="21D37E4D" w:rsidR="00EE0C53" w:rsidRPr="007C2F5B" w:rsidRDefault="0023296C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67" w:type="dxa"/>
            <w:vAlign w:val="center"/>
          </w:tcPr>
          <w:p w14:paraId="536033B0" w14:textId="435B7325" w:rsidR="00EE0C53" w:rsidRPr="007C2F5B" w:rsidRDefault="0023296C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169 897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CABB683" w14:textId="3067B9EC" w:rsidR="00EE0C53" w:rsidRPr="007C2F5B" w:rsidRDefault="0023296C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168 371</w:t>
            </w:r>
          </w:p>
        </w:tc>
        <w:tc>
          <w:tcPr>
            <w:tcW w:w="1008" w:type="dxa"/>
            <w:vAlign w:val="center"/>
          </w:tcPr>
          <w:p w14:paraId="528595AF" w14:textId="29A8E0C3" w:rsidR="00EE0C53" w:rsidRPr="007C2F5B" w:rsidRDefault="0023296C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-1 526</w:t>
            </w:r>
          </w:p>
        </w:tc>
        <w:tc>
          <w:tcPr>
            <w:tcW w:w="1818" w:type="dxa"/>
            <w:vAlign w:val="center"/>
          </w:tcPr>
          <w:p w14:paraId="69CC2919" w14:textId="7708A6E1" w:rsidR="00EE0C53" w:rsidRPr="007C2F5B" w:rsidRDefault="0023296C" w:rsidP="00232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Кәсіпорынға</w:t>
            </w:r>
            <w:proofErr w:type="spellEnd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емес</w:t>
            </w:r>
            <w:proofErr w:type="spellEnd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мән-жайлар</w:t>
            </w:r>
            <w:proofErr w:type="spellEnd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іс-шараларды</w:t>
            </w:r>
            <w:proofErr w:type="spellEnd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орындамау</w:t>
            </w:r>
            <w:proofErr w:type="spellEnd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E0C53" w:rsidRPr="007C2F5B" w14:paraId="636F9FA0" w14:textId="77777777" w:rsidTr="00B85A45">
        <w:trPr>
          <w:trHeight w:val="389"/>
        </w:trPr>
        <w:tc>
          <w:tcPr>
            <w:tcW w:w="524" w:type="dxa"/>
            <w:shd w:val="clear" w:color="auto" w:fill="auto"/>
            <w:vAlign w:val="center"/>
          </w:tcPr>
          <w:p w14:paraId="4B69809C" w14:textId="2F4202BC" w:rsidR="0023296C" w:rsidRPr="0023296C" w:rsidRDefault="0023296C" w:rsidP="00232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977C30E" w14:textId="214F1245" w:rsidR="00EE0C53" w:rsidRPr="0023296C" w:rsidRDefault="0023296C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Негізгі</w:t>
            </w:r>
            <w:proofErr w:type="spellEnd"/>
            <w:r w:rsidRPr="00A051C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құралдарды</w:t>
            </w:r>
            <w:proofErr w:type="spellEnd"/>
            <w:r w:rsidRPr="00A051C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сатып</w:t>
            </w:r>
            <w:proofErr w:type="spellEnd"/>
            <w:r w:rsidRPr="00A051C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алу</w:t>
            </w:r>
            <w:proofErr w:type="spellEnd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,</w:t>
            </w:r>
            <w:r w:rsidRPr="007C2F5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бірлік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282B684" w14:textId="0FE4046C" w:rsidR="00EE0C53" w:rsidRPr="007C2F5B" w:rsidRDefault="0023296C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577</w:t>
            </w:r>
          </w:p>
        </w:tc>
        <w:tc>
          <w:tcPr>
            <w:tcW w:w="1124" w:type="dxa"/>
            <w:vAlign w:val="center"/>
          </w:tcPr>
          <w:p w14:paraId="1BA0DC44" w14:textId="389CAC08" w:rsidR="00EE0C53" w:rsidRPr="007C2F5B" w:rsidRDefault="0023296C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577</w:t>
            </w:r>
          </w:p>
        </w:tc>
        <w:tc>
          <w:tcPr>
            <w:tcW w:w="1267" w:type="dxa"/>
            <w:vAlign w:val="center"/>
          </w:tcPr>
          <w:p w14:paraId="052EEF5A" w14:textId="655D10AF" w:rsidR="00EE0C53" w:rsidRPr="007C2F5B" w:rsidRDefault="0023296C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174 274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4A11095" w14:textId="01CCAC57" w:rsidR="00EE0C53" w:rsidRPr="007C2F5B" w:rsidRDefault="0023296C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174 274</w:t>
            </w:r>
          </w:p>
        </w:tc>
        <w:tc>
          <w:tcPr>
            <w:tcW w:w="1008" w:type="dxa"/>
            <w:vAlign w:val="center"/>
          </w:tcPr>
          <w:p w14:paraId="62060981" w14:textId="6781E00D" w:rsidR="00EE0C53" w:rsidRPr="007C2F5B" w:rsidRDefault="00B85A4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818" w:type="dxa"/>
            <w:vAlign w:val="center"/>
          </w:tcPr>
          <w:p w14:paraId="1CA790ED" w14:textId="77777777" w:rsidR="00EE0C53" w:rsidRPr="007C2F5B" w:rsidRDefault="00EE0C53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C53" w:rsidRPr="007C2F5B" w14:paraId="46792236" w14:textId="77777777" w:rsidTr="00B85A45">
        <w:trPr>
          <w:trHeight w:val="288"/>
        </w:trPr>
        <w:tc>
          <w:tcPr>
            <w:tcW w:w="524" w:type="dxa"/>
            <w:shd w:val="clear" w:color="auto" w:fill="auto"/>
            <w:vAlign w:val="center"/>
          </w:tcPr>
          <w:p w14:paraId="4C4B9A8F" w14:textId="6128730B" w:rsidR="00EE0C53" w:rsidRPr="0023296C" w:rsidRDefault="0023296C" w:rsidP="00EE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B754D33" w14:textId="6B4C8103" w:rsidR="00EE0C53" w:rsidRPr="00A051CB" w:rsidRDefault="0023296C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Өндірістік</w:t>
            </w:r>
            <w:proofErr w:type="spellEnd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процесті</w:t>
            </w:r>
            <w:proofErr w:type="spellEnd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басқару</w:t>
            </w:r>
            <w:proofErr w:type="spellEnd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жүйелерін</w:t>
            </w:r>
            <w:proofErr w:type="spellEnd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автоматтандыру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3C456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proofErr w:type="spellStart"/>
            <w:r w:rsidR="003C456E" w:rsidRPr="003C45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ұмыс</w:t>
            </w:r>
            <w:proofErr w:type="spellEnd"/>
          </w:p>
        </w:tc>
        <w:tc>
          <w:tcPr>
            <w:tcW w:w="1223" w:type="dxa"/>
            <w:shd w:val="clear" w:color="auto" w:fill="auto"/>
            <w:vAlign w:val="center"/>
          </w:tcPr>
          <w:p w14:paraId="2E1F4A90" w14:textId="62C653C2" w:rsidR="00EE0C53" w:rsidRPr="007C2F5B" w:rsidRDefault="003C456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24" w:type="dxa"/>
            <w:vAlign w:val="center"/>
          </w:tcPr>
          <w:p w14:paraId="017C3029" w14:textId="00B5A3ED" w:rsidR="00EE0C53" w:rsidRPr="007C2F5B" w:rsidRDefault="003C456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67" w:type="dxa"/>
            <w:vAlign w:val="center"/>
          </w:tcPr>
          <w:p w14:paraId="14505111" w14:textId="2E83866F" w:rsidR="00EE0C53" w:rsidRPr="007C2F5B" w:rsidRDefault="003C456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200</w:t>
            </w:r>
            <w:r w:rsidR="00B85A45"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146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842A72E" w14:textId="14486E09" w:rsidR="00EE0C53" w:rsidRPr="007C2F5B" w:rsidRDefault="003C456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200</w:t>
            </w:r>
            <w:r w:rsidR="00B85A45"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146</w:t>
            </w:r>
          </w:p>
        </w:tc>
        <w:tc>
          <w:tcPr>
            <w:tcW w:w="1008" w:type="dxa"/>
            <w:vAlign w:val="center"/>
          </w:tcPr>
          <w:p w14:paraId="60148948" w14:textId="33316596" w:rsidR="00EE0C53" w:rsidRPr="007C2F5B" w:rsidRDefault="00B85A4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818" w:type="dxa"/>
          </w:tcPr>
          <w:p w14:paraId="0EE3712A" w14:textId="77777777" w:rsidR="00EE0C53" w:rsidRPr="007C2F5B" w:rsidRDefault="00EE0C53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5A45" w:rsidRPr="007C2F5B" w14:paraId="4A6DBA03" w14:textId="77777777" w:rsidTr="00B85A45">
        <w:trPr>
          <w:trHeight w:val="288"/>
        </w:trPr>
        <w:tc>
          <w:tcPr>
            <w:tcW w:w="524" w:type="dxa"/>
            <w:shd w:val="clear" w:color="auto" w:fill="auto"/>
            <w:vAlign w:val="center"/>
          </w:tcPr>
          <w:p w14:paraId="4AA80ECE" w14:textId="0D6C5DF2" w:rsidR="00B85A45" w:rsidRPr="0023296C" w:rsidRDefault="0023296C" w:rsidP="00EE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C4CDFAF" w14:textId="3F41ABB8" w:rsidR="00B85A45" w:rsidRPr="007C2F5B" w:rsidRDefault="007C2F5B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>Арнайы</w:t>
            </w:r>
            <w:proofErr w:type="spellEnd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>техниканы</w:t>
            </w:r>
            <w:proofErr w:type="spellEnd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>сатып</w:t>
            </w:r>
            <w:proofErr w:type="spellEnd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>алу</w:t>
            </w:r>
            <w:proofErr w:type="spellEnd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7C2F5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C2E172A" w14:textId="7D56C899" w:rsidR="00B85A45" w:rsidRPr="003C456E" w:rsidRDefault="003C456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24" w:type="dxa"/>
            <w:vAlign w:val="center"/>
          </w:tcPr>
          <w:p w14:paraId="2F3B70E3" w14:textId="7EE3752E" w:rsidR="00B85A45" w:rsidRPr="003C456E" w:rsidRDefault="003C456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67" w:type="dxa"/>
            <w:vAlign w:val="center"/>
          </w:tcPr>
          <w:p w14:paraId="16668B03" w14:textId="29E6B07A" w:rsidR="00B85A45" w:rsidRPr="003C456E" w:rsidRDefault="003C456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91 300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6EF9DB2" w14:textId="505B438E" w:rsidR="00B85A45" w:rsidRPr="007C2F5B" w:rsidRDefault="003C456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91</w:t>
            </w:r>
            <w:r w:rsidR="00B85A45"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300</w:t>
            </w:r>
          </w:p>
        </w:tc>
        <w:tc>
          <w:tcPr>
            <w:tcW w:w="1008" w:type="dxa"/>
            <w:vAlign w:val="center"/>
          </w:tcPr>
          <w:p w14:paraId="6181AAED" w14:textId="09130243" w:rsidR="00B85A45" w:rsidRPr="007C2F5B" w:rsidRDefault="00B85A4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818" w:type="dxa"/>
          </w:tcPr>
          <w:p w14:paraId="46872A47" w14:textId="77777777" w:rsidR="00B85A45" w:rsidRPr="007C2F5B" w:rsidRDefault="00B85A4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9A5" w:rsidRPr="007C2F5B" w14:paraId="434B0512" w14:textId="77777777" w:rsidTr="00D14D05">
        <w:trPr>
          <w:trHeight w:val="288"/>
        </w:trPr>
        <w:tc>
          <w:tcPr>
            <w:tcW w:w="524" w:type="dxa"/>
            <w:shd w:val="clear" w:color="auto" w:fill="auto"/>
            <w:vAlign w:val="center"/>
            <w:hideMark/>
          </w:tcPr>
          <w:p w14:paraId="763BBCA8" w14:textId="77777777" w:rsidR="00E239A5" w:rsidRPr="007C2F5B" w:rsidRDefault="00E239A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6CC16E97" w14:textId="57528877" w:rsidR="00E239A5" w:rsidRPr="007C2F5B" w:rsidRDefault="003C456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456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Барлығы</w:t>
            </w:r>
            <w:proofErr w:type="spellEnd"/>
          </w:p>
        </w:tc>
        <w:tc>
          <w:tcPr>
            <w:tcW w:w="1223" w:type="dxa"/>
            <w:shd w:val="clear" w:color="auto" w:fill="auto"/>
            <w:vAlign w:val="center"/>
          </w:tcPr>
          <w:p w14:paraId="53BC96E8" w14:textId="4AAE7326" w:rsidR="00E239A5" w:rsidRPr="007C2F5B" w:rsidRDefault="00E239A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14:paraId="04F62C75" w14:textId="197C2544" w:rsidR="00E239A5" w:rsidRPr="007C2F5B" w:rsidRDefault="00E239A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Align w:val="center"/>
          </w:tcPr>
          <w:p w14:paraId="731446BD" w14:textId="18A95764" w:rsidR="00E239A5" w:rsidRPr="00E033E3" w:rsidRDefault="003C456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5 161 717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BEAB060" w14:textId="7E13B111" w:rsidR="00E239A5" w:rsidRPr="00E033E3" w:rsidRDefault="003C456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4 903 203</w:t>
            </w:r>
          </w:p>
        </w:tc>
        <w:tc>
          <w:tcPr>
            <w:tcW w:w="1008" w:type="dxa"/>
            <w:vAlign w:val="center"/>
          </w:tcPr>
          <w:p w14:paraId="257D4C7C" w14:textId="31637756" w:rsidR="00E239A5" w:rsidRPr="00E033E3" w:rsidRDefault="00C26042" w:rsidP="0054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3C456E"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258 514</w:t>
            </w:r>
          </w:p>
        </w:tc>
        <w:tc>
          <w:tcPr>
            <w:tcW w:w="1818" w:type="dxa"/>
          </w:tcPr>
          <w:p w14:paraId="52EC0364" w14:textId="77777777" w:rsidR="00E239A5" w:rsidRPr="007C2F5B" w:rsidRDefault="00E239A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300E530A" w14:textId="77777777" w:rsidR="00601596" w:rsidRPr="007C2F5B" w:rsidRDefault="00601596" w:rsidP="00601596">
      <w:pPr>
        <w:spacing w:after="0" w:line="264" w:lineRule="auto"/>
        <w:ind w:left="-709" w:right="-2" w:firstLine="709"/>
        <w:jc w:val="both"/>
        <w:rPr>
          <w:rFonts w:ascii="Times New Roman" w:eastAsia="+mj-ea" w:hAnsi="Times New Roman"/>
          <w:b/>
          <w:bCs/>
          <w:color w:val="FF0000"/>
          <w:kern w:val="24"/>
        </w:rPr>
      </w:pPr>
    </w:p>
    <w:p w14:paraId="03B516D3" w14:textId="77777777" w:rsidR="00161F01" w:rsidRDefault="00161F01" w:rsidP="00161F01">
      <w:pPr>
        <w:spacing w:after="60" w:line="240" w:lineRule="auto"/>
        <w:ind w:left="-851" w:firstLine="709"/>
        <w:jc w:val="center"/>
        <w:rPr>
          <w:rFonts w:ascii="Times New Roman" w:hAnsi="Times New Roman"/>
          <w:b/>
          <w:bCs/>
          <w:sz w:val="26"/>
          <w:szCs w:val="26"/>
          <w:lang w:val="kk-KZ"/>
        </w:rPr>
      </w:pPr>
    </w:p>
    <w:p w14:paraId="2E3345E0" w14:textId="6F90E8B1" w:rsidR="00A95024" w:rsidRDefault="00A95024" w:rsidP="00161F01">
      <w:pPr>
        <w:spacing w:after="60" w:line="240" w:lineRule="auto"/>
        <w:ind w:left="-851" w:firstLine="709"/>
        <w:jc w:val="center"/>
        <w:rPr>
          <w:rFonts w:ascii="Times New Roman" w:hAnsi="Times New Roman"/>
          <w:bCs/>
          <w:sz w:val="26"/>
          <w:szCs w:val="26"/>
          <w:lang w:val="kk-KZ"/>
        </w:rPr>
      </w:pPr>
      <w:r w:rsidRPr="00161F01">
        <w:rPr>
          <w:rFonts w:ascii="Times New Roman" w:hAnsi="Times New Roman"/>
          <w:b/>
          <w:bCs/>
          <w:sz w:val="26"/>
          <w:szCs w:val="26"/>
          <w:lang w:val="kk-KZ"/>
        </w:rPr>
        <w:t>Су бұру қызметтері бойынша</w:t>
      </w:r>
      <w:r w:rsidRPr="00161F01">
        <w:rPr>
          <w:rFonts w:ascii="Times New Roman" w:hAnsi="Times New Roman"/>
          <w:bCs/>
          <w:sz w:val="26"/>
          <w:szCs w:val="26"/>
          <w:lang w:val="kk-KZ"/>
        </w:rPr>
        <w:t xml:space="preserve"> 202</w:t>
      </w:r>
      <w:r w:rsidR="003C456E" w:rsidRPr="00161F01">
        <w:rPr>
          <w:rFonts w:ascii="Times New Roman" w:hAnsi="Times New Roman"/>
          <w:bCs/>
          <w:sz w:val="26"/>
          <w:szCs w:val="26"/>
          <w:lang w:val="kk-KZ"/>
        </w:rPr>
        <w:t>4</w:t>
      </w:r>
      <w:r w:rsidRPr="00161F01">
        <w:rPr>
          <w:rFonts w:ascii="Times New Roman" w:hAnsi="Times New Roman"/>
          <w:bCs/>
          <w:sz w:val="26"/>
          <w:szCs w:val="26"/>
          <w:lang w:val="kk-KZ"/>
        </w:rPr>
        <w:t xml:space="preserve"> жылға арналған инвестициялық бағдарламаны орындау</w:t>
      </w:r>
    </w:p>
    <w:p w14:paraId="145081D1" w14:textId="77777777" w:rsidR="00161F01" w:rsidRPr="00161F01" w:rsidRDefault="00161F01" w:rsidP="00161F01">
      <w:pPr>
        <w:spacing w:after="60" w:line="240" w:lineRule="auto"/>
        <w:ind w:left="-851" w:firstLine="709"/>
        <w:jc w:val="center"/>
        <w:rPr>
          <w:rFonts w:ascii="Times New Roman" w:hAnsi="Times New Roman"/>
          <w:bCs/>
          <w:sz w:val="26"/>
          <w:szCs w:val="26"/>
          <w:lang w:val="kk-KZ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333"/>
        <w:gridCol w:w="1220"/>
        <w:gridCol w:w="1049"/>
        <w:gridCol w:w="1270"/>
        <w:gridCol w:w="1113"/>
        <w:gridCol w:w="1080"/>
        <w:gridCol w:w="1783"/>
      </w:tblGrid>
      <w:tr w:rsidR="009701EE" w:rsidRPr="007C2F5B" w14:paraId="59855646" w14:textId="77777777" w:rsidTr="003E336B">
        <w:trPr>
          <w:trHeight w:val="593"/>
        </w:trPr>
        <w:tc>
          <w:tcPr>
            <w:tcW w:w="529" w:type="dxa"/>
            <w:vMerge w:val="restart"/>
            <w:shd w:val="clear" w:color="auto" w:fill="auto"/>
            <w:vAlign w:val="center"/>
            <w:hideMark/>
          </w:tcPr>
          <w:p w14:paraId="4A76661F" w14:textId="44E6DEFA" w:rsidR="009701EE" w:rsidRPr="007C2F5B" w:rsidRDefault="009701EE" w:rsidP="009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F0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 </w:t>
            </w:r>
            <w:r w:rsidR="004034D5" w:rsidRPr="004034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р/н </w:t>
            </w: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  <w:hideMark/>
          </w:tcPr>
          <w:p w14:paraId="3B389A83" w14:textId="5FED7DF1" w:rsidR="009701EE" w:rsidRPr="007C2F5B" w:rsidRDefault="009701EE" w:rsidP="003C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Іс-шаралардың</w:t>
            </w:r>
            <w:proofErr w:type="spellEnd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14:paraId="058C78F9" w14:textId="2E494038" w:rsidR="009701EE" w:rsidRPr="007C2F5B" w:rsidRDefault="009701EE" w:rsidP="009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Табиғи</w:t>
            </w:r>
            <w:proofErr w:type="spellEnd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көрсеткіштер</w:t>
            </w:r>
            <w:proofErr w:type="spellEnd"/>
          </w:p>
        </w:tc>
        <w:tc>
          <w:tcPr>
            <w:tcW w:w="3463" w:type="dxa"/>
            <w:gridSpan w:val="3"/>
            <w:vAlign w:val="center"/>
          </w:tcPr>
          <w:p w14:paraId="790992B7" w14:textId="44892555" w:rsidR="009701EE" w:rsidRPr="007C2F5B" w:rsidRDefault="009701EE" w:rsidP="009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</w:t>
            </w: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омасы</w:t>
            </w: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мың</w:t>
            </w: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теңге</w:t>
            </w:r>
            <w:proofErr w:type="spellEnd"/>
            <w:proofErr w:type="gramEnd"/>
          </w:p>
        </w:tc>
        <w:tc>
          <w:tcPr>
            <w:tcW w:w="1783" w:type="dxa"/>
            <w:vMerge w:val="restart"/>
            <w:vAlign w:val="center"/>
          </w:tcPr>
          <w:p w14:paraId="7CFB8E0C" w14:textId="09CE20BD" w:rsidR="009701EE" w:rsidRPr="007C2F5B" w:rsidRDefault="009701EE" w:rsidP="009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 xml:space="preserve">Ауытқу </w:t>
            </w: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br/>
              <w:t>себептері</w:t>
            </w:r>
          </w:p>
        </w:tc>
      </w:tr>
      <w:tr w:rsidR="009701EE" w:rsidRPr="007C2F5B" w14:paraId="64AC5D20" w14:textId="77777777" w:rsidTr="003E336B">
        <w:trPr>
          <w:trHeight w:val="328"/>
        </w:trPr>
        <w:tc>
          <w:tcPr>
            <w:tcW w:w="529" w:type="dxa"/>
            <w:vMerge/>
            <w:shd w:val="clear" w:color="auto" w:fill="auto"/>
            <w:vAlign w:val="center"/>
          </w:tcPr>
          <w:p w14:paraId="6B4B9544" w14:textId="77777777" w:rsidR="009701EE" w:rsidRPr="007C2F5B" w:rsidRDefault="009701EE" w:rsidP="009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14:paraId="4DAA49BD" w14:textId="77777777" w:rsidR="009701EE" w:rsidRPr="007C2F5B" w:rsidRDefault="009701EE" w:rsidP="00970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8DBB134" w14:textId="6B802676" w:rsidR="009701EE" w:rsidRPr="007C2F5B" w:rsidRDefault="009701EE" w:rsidP="009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бекітілген</w:t>
            </w:r>
            <w:proofErr w:type="spellEnd"/>
          </w:p>
        </w:tc>
        <w:tc>
          <w:tcPr>
            <w:tcW w:w="1049" w:type="dxa"/>
            <w:vAlign w:val="center"/>
          </w:tcPr>
          <w:p w14:paraId="3F29CDB1" w14:textId="5DCD1076" w:rsidR="009701EE" w:rsidRPr="007C2F5B" w:rsidRDefault="009701EE" w:rsidP="009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0" w:type="dxa"/>
            <w:vAlign w:val="center"/>
          </w:tcPr>
          <w:p w14:paraId="41C4C2D0" w14:textId="66617B6A" w:rsidR="009701EE" w:rsidRPr="007C2F5B" w:rsidRDefault="007C2F5B" w:rsidP="009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бекітілген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</w:tcPr>
          <w:p w14:paraId="3472724A" w14:textId="77777777" w:rsidR="009701EE" w:rsidRPr="007C2F5B" w:rsidRDefault="009701EE" w:rsidP="009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80" w:type="dxa"/>
            <w:vAlign w:val="center"/>
          </w:tcPr>
          <w:p w14:paraId="25975AB9" w14:textId="07EEB77D" w:rsidR="009701EE" w:rsidRPr="007C2F5B" w:rsidRDefault="009701EE" w:rsidP="009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бекітілген</w:t>
            </w:r>
            <w:proofErr w:type="spellEnd"/>
          </w:p>
        </w:tc>
        <w:tc>
          <w:tcPr>
            <w:tcW w:w="1783" w:type="dxa"/>
            <w:vMerge/>
          </w:tcPr>
          <w:p w14:paraId="3A803CE1" w14:textId="77777777" w:rsidR="009701EE" w:rsidRPr="007C2F5B" w:rsidRDefault="009701EE" w:rsidP="009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26042" w:rsidRPr="007C2F5B" w14:paraId="05ADF29D" w14:textId="77777777" w:rsidTr="003E336B">
        <w:trPr>
          <w:trHeight w:val="621"/>
        </w:trPr>
        <w:tc>
          <w:tcPr>
            <w:tcW w:w="529" w:type="dxa"/>
            <w:shd w:val="clear" w:color="auto" w:fill="auto"/>
            <w:vAlign w:val="center"/>
            <w:hideMark/>
          </w:tcPr>
          <w:p w14:paraId="437D8937" w14:textId="77777777" w:rsidR="00C26042" w:rsidRPr="007C2F5B" w:rsidRDefault="00C26042" w:rsidP="00C2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205CEBC" w14:textId="207CC961" w:rsidR="00C26042" w:rsidRPr="00923E2B" w:rsidRDefault="00DC3628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Кәріз</w:t>
            </w:r>
            <w:proofErr w:type="spellEnd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желілерін</w:t>
            </w:r>
            <w:proofErr w:type="spellEnd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қайта</w:t>
            </w:r>
            <w:proofErr w:type="spellEnd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құру</w:t>
            </w:r>
            <w:proofErr w:type="spellEnd"/>
            <w:r w:rsidR="00923E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, ж.м.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3D8CE45" w14:textId="69036BA7" w:rsidR="00C26042" w:rsidRPr="007C2F5B" w:rsidRDefault="00923E2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5 490</w:t>
            </w:r>
          </w:p>
        </w:tc>
        <w:tc>
          <w:tcPr>
            <w:tcW w:w="1049" w:type="dxa"/>
            <w:vAlign w:val="center"/>
          </w:tcPr>
          <w:p w14:paraId="5F6E344F" w14:textId="0936EBB9" w:rsidR="00C26042" w:rsidRPr="007C2F5B" w:rsidRDefault="00923E2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5 490</w:t>
            </w:r>
          </w:p>
        </w:tc>
        <w:tc>
          <w:tcPr>
            <w:tcW w:w="1270" w:type="dxa"/>
            <w:vAlign w:val="center"/>
          </w:tcPr>
          <w:p w14:paraId="21D9B5A9" w14:textId="0EA725BE" w:rsidR="00C26042" w:rsidRPr="007C2F5B" w:rsidRDefault="00923E2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2 443</w:t>
            </w:r>
            <w:r w:rsidR="00C26042"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81ACAA5" w14:textId="2777D31E" w:rsidR="00C26042" w:rsidRPr="007C2F5B" w:rsidRDefault="00923E2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="00C26042"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C26042"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080" w:type="dxa"/>
            <w:vAlign w:val="center"/>
          </w:tcPr>
          <w:p w14:paraId="76DCE2E5" w14:textId="1A1A708A" w:rsidR="00C26042" w:rsidRPr="007C2F5B" w:rsidRDefault="00923E2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-12 713</w:t>
            </w:r>
          </w:p>
        </w:tc>
        <w:tc>
          <w:tcPr>
            <w:tcW w:w="1783" w:type="dxa"/>
            <w:vAlign w:val="center"/>
          </w:tcPr>
          <w:p w14:paraId="12F96BEC" w14:textId="5F4EF269" w:rsidR="00C26042" w:rsidRPr="007C2F5B" w:rsidRDefault="00C26042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="00923E2B" w:rsidRPr="00923E2B">
              <w:rPr>
                <w:rFonts w:ascii="Times New Roman" w:hAnsi="Times New Roman"/>
                <w:sz w:val="20"/>
                <w:szCs w:val="20"/>
              </w:rPr>
              <w:t>Мемлекеттік</w:t>
            </w:r>
            <w:proofErr w:type="spellEnd"/>
            <w:r w:rsidR="00923E2B" w:rsidRPr="00923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23E2B" w:rsidRPr="00923E2B">
              <w:rPr>
                <w:rFonts w:ascii="Times New Roman" w:hAnsi="Times New Roman"/>
                <w:sz w:val="20"/>
                <w:szCs w:val="20"/>
              </w:rPr>
              <w:t>сатып</w:t>
            </w:r>
            <w:proofErr w:type="spellEnd"/>
            <w:r w:rsidR="00923E2B" w:rsidRPr="00923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23E2B" w:rsidRPr="00923E2B">
              <w:rPr>
                <w:rFonts w:ascii="Times New Roman" w:hAnsi="Times New Roman"/>
                <w:sz w:val="20"/>
                <w:szCs w:val="20"/>
              </w:rPr>
              <w:t>алу</w:t>
            </w:r>
            <w:proofErr w:type="spellEnd"/>
            <w:r w:rsidR="00923E2B" w:rsidRPr="00923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23E2B" w:rsidRPr="00923E2B">
              <w:rPr>
                <w:rFonts w:ascii="Times New Roman" w:hAnsi="Times New Roman"/>
                <w:sz w:val="20"/>
                <w:szCs w:val="20"/>
              </w:rPr>
              <w:t>нәтижелері</w:t>
            </w:r>
            <w:proofErr w:type="spellEnd"/>
            <w:r w:rsidR="00923E2B" w:rsidRPr="00923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23E2B" w:rsidRPr="00923E2B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="00923E2B" w:rsidRPr="00923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23E2B" w:rsidRPr="00923E2B">
              <w:rPr>
                <w:rFonts w:ascii="Times New Roman" w:hAnsi="Times New Roman"/>
                <w:sz w:val="20"/>
                <w:szCs w:val="20"/>
              </w:rPr>
              <w:t>үнемдеу</w:t>
            </w:r>
            <w:proofErr w:type="spellEnd"/>
          </w:p>
        </w:tc>
      </w:tr>
      <w:tr w:rsidR="00C26042" w:rsidRPr="007C2F5B" w14:paraId="320CFE69" w14:textId="77777777" w:rsidTr="003E336B">
        <w:trPr>
          <w:trHeight w:val="288"/>
        </w:trPr>
        <w:tc>
          <w:tcPr>
            <w:tcW w:w="529" w:type="dxa"/>
            <w:shd w:val="clear" w:color="auto" w:fill="auto"/>
            <w:vAlign w:val="center"/>
            <w:hideMark/>
          </w:tcPr>
          <w:p w14:paraId="7D411526" w14:textId="77777777" w:rsidR="00C26042" w:rsidRPr="007C2F5B" w:rsidRDefault="00C26042" w:rsidP="00C2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4D541C6" w14:textId="53393530" w:rsidR="00C26042" w:rsidRPr="007C2F5B" w:rsidRDefault="00DC3628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>Кәріз</w:t>
            </w:r>
            <w:proofErr w:type="spellEnd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>желілерін</w:t>
            </w:r>
            <w:proofErr w:type="spellEnd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>қайта</w:t>
            </w:r>
            <w:proofErr w:type="spellEnd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>құруды</w:t>
            </w:r>
            <w:proofErr w:type="spellEnd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>авторлық</w:t>
            </w:r>
            <w:proofErr w:type="spellEnd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>қадағалау</w:t>
            </w:r>
            <w:proofErr w:type="spellEnd"/>
            <w:r w:rsidR="00923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23E2B" w:rsidRPr="00923E2B">
              <w:rPr>
                <w:rFonts w:ascii="Times New Roman" w:hAnsi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="00923E2B" w:rsidRPr="00923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3E2B" w:rsidRPr="00923E2B">
              <w:rPr>
                <w:rFonts w:ascii="Times New Roman" w:hAnsi="Times New Roman"/>
                <w:color w:val="000000"/>
                <w:sz w:val="20"/>
                <w:szCs w:val="20"/>
              </w:rPr>
              <w:t>көрсету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14:paraId="44492338" w14:textId="0869645A" w:rsidR="00C26042" w:rsidRPr="007C2F5B" w:rsidRDefault="00923E2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14:paraId="44D8F076" w14:textId="5A677362" w:rsidR="00C26042" w:rsidRPr="007C2F5B" w:rsidRDefault="00923E2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vAlign w:val="center"/>
          </w:tcPr>
          <w:p w14:paraId="518DC5E5" w14:textId="293C430F" w:rsidR="00C26042" w:rsidRPr="007C2F5B" w:rsidRDefault="00923E2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C26042"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6EDB2AA" w14:textId="7AA7AB57" w:rsidR="00C26042" w:rsidRPr="007C2F5B" w:rsidRDefault="00923E2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21 580</w:t>
            </w:r>
          </w:p>
        </w:tc>
        <w:tc>
          <w:tcPr>
            <w:tcW w:w="1080" w:type="dxa"/>
            <w:vAlign w:val="center"/>
          </w:tcPr>
          <w:p w14:paraId="27EC00BF" w14:textId="65AD1D12" w:rsidR="00C26042" w:rsidRPr="007C2F5B" w:rsidRDefault="00C26042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vAlign w:val="center"/>
          </w:tcPr>
          <w:p w14:paraId="23E562D3" w14:textId="3D412F3B" w:rsidR="00C26042" w:rsidRPr="007C2F5B" w:rsidRDefault="00C26042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26042" w:rsidRPr="007C2F5B" w14:paraId="0F4B1CCB" w14:textId="77777777" w:rsidTr="003E336B">
        <w:trPr>
          <w:trHeight w:val="552"/>
        </w:trPr>
        <w:tc>
          <w:tcPr>
            <w:tcW w:w="529" w:type="dxa"/>
            <w:shd w:val="clear" w:color="auto" w:fill="auto"/>
            <w:vAlign w:val="center"/>
            <w:hideMark/>
          </w:tcPr>
          <w:p w14:paraId="3788E01B" w14:textId="77777777" w:rsidR="00C26042" w:rsidRPr="007C2F5B" w:rsidRDefault="00C26042" w:rsidP="00C2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90A3D1C" w14:textId="7E596586" w:rsidR="00C26042" w:rsidRPr="007C2F5B" w:rsidRDefault="00DC3628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Жобалау-сметалық</w:t>
            </w:r>
            <w:proofErr w:type="spellEnd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құжаттама</w:t>
            </w:r>
            <w:proofErr w:type="spellEnd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әзірлеу</w:t>
            </w:r>
            <w:proofErr w:type="spellEnd"/>
            <w:r w:rsidR="003E336B"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жоба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8D711B8" w14:textId="3D4B278F" w:rsidR="00C26042" w:rsidRPr="007C2F5B" w:rsidRDefault="003E336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49" w:type="dxa"/>
            <w:vAlign w:val="center"/>
          </w:tcPr>
          <w:p w14:paraId="2DCFA2AD" w14:textId="2150C4AE" w:rsidR="00C26042" w:rsidRPr="007C2F5B" w:rsidRDefault="003E336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0" w:type="dxa"/>
            <w:vAlign w:val="center"/>
          </w:tcPr>
          <w:p w14:paraId="11A090BB" w14:textId="0F6D4765" w:rsidR="00C26042" w:rsidRPr="007C2F5B" w:rsidRDefault="003E336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28 154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7DD0D28" w14:textId="20BAB5BA" w:rsidR="00C26042" w:rsidRPr="007C2F5B" w:rsidRDefault="003E336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26 593</w:t>
            </w:r>
          </w:p>
        </w:tc>
        <w:tc>
          <w:tcPr>
            <w:tcW w:w="1080" w:type="dxa"/>
            <w:vAlign w:val="center"/>
          </w:tcPr>
          <w:p w14:paraId="564E8C59" w14:textId="69535536" w:rsidR="00C26042" w:rsidRPr="007C2F5B" w:rsidRDefault="003E336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-1 561</w:t>
            </w:r>
          </w:p>
        </w:tc>
        <w:tc>
          <w:tcPr>
            <w:tcW w:w="1783" w:type="dxa"/>
            <w:vAlign w:val="center"/>
          </w:tcPr>
          <w:p w14:paraId="1E6B23DA" w14:textId="2A489AE0" w:rsidR="00C26042" w:rsidRPr="007C2F5B" w:rsidRDefault="00C26042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="003E336B" w:rsidRPr="003E336B">
              <w:rPr>
                <w:rFonts w:ascii="Times New Roman" w:hAnsi="Times New Roman"/>
                <w:sz w:val="20"/>
                <w:szCs w:val="20"/>
              </w:rPr>
              <w:t>Конкурстық</w:t>
            </w:r>
            <w:proofErr w:type="spellEnd"/>
            <w:r w:rsidR="003E336B" w:rsidRPr="003E3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6B" w:rsidRPr="003E336B">
              <w:rPr>
                <w:rFonts w:ascii="Times New Roman" w:hAnsi="Times New Roman"/>
                <w:sz w:val="20"/>
                <w:szCs w:val="20"/>
              </w:rPr>
              <w:t>рәсімдерді</w:t>
            </w:r>
            <w:proofErr w:type="spellEnd"/>
            <w:r w:rsidR="003E336B" w:rsidRPr="003E3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6B" w:rsidRPr="003E336B">
              <w:rPr>
                <w:rFonts w:ascii="Times New Roman" w:hAnsi="Times New Roman"/>
                <w:sz w:val="20"/>
                <w:szCs w:val="20"/>
              </w:rPr>
              <w:t>қайта</w:t>
            </w:r>
            <w:proofErr w:type="spellEnd"/>
            <w:r w:rsidR="003E336B" w:rsidRPr="003E3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6B" w:rsidRPr="003E336B">
              <w:rPr>
                <w:rFonts w:ascii="Times New Roman" w:hAnsi="Times New Roman"/>
                <w:sz w:val="20"/>
                <w:szCs w:val="20"/>
              </w:rPr>
              <w:t>жариялау</w:t>
            </w:r>
            <w:proofErr w:type="spellEnd"/>
            <w:r w:rsidR="003E336B" w:rsidRPr="003E336B">
              <w:rPr>
                <w:rFonts w:ascii="Times New Roman" w:hAnsi="Times New Roman"/>
                <w:sz w:val="20"/>
                <w:szCs w:val="20"/>
              </w:rPr>
              <w:t xml:space="preserve"> 2024 </w:t>
            </w:r>
            <w:proofErr w:type="spellStart"/>
            <w:r w:rsidR="003E336B" w:rsidRPr="003E336B">
              <w:rPr>
                <w:rFonts w:ascii="Times New Roman" w:hAnsi="Times New Roman"/>
                <w:sz w:val="20"/>
                <w:szCs w:val="20"/>
              </w:rPr>
              <w:t>жылдың</w:t>
            </w:r>
            <w:proofErr w:type="spellEnd"/>
            <w:r w:rsidR="003E336B" w:rsidRPr="003E3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6B" w:rsidRPr="003E336B">
              <w:rPr>
                <w:rFonts w:ascii="Times New Roman" w:hAnsi="Times New Roman"/>
                <w:sz w:val="20"/>
                <w:szCs w:val="20"/>
              </w:rPr>
              <w:t>желтоқсанында</w:t>
            </w:r>
            <w:proofErr w:type="spellEnd"/>
            <w:r w:rsidR="003E336B" w:rsidRPr="003E3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6B" w:rsidRPr="003E336B">
              <w:rPr>
                <w:rFonts w:ascii="Times New Roman" w:hAnsi="Times New Roman"/>
                <w:sz w:val="20"/>
                <w:szCs w:val="20"/>
              </w:rPr>
              <w:t>шарттың</w:t>
            </w:r>
            <w:proofErr w:type="spellEnd"/>
            <w:r w:rsidR="003E336B" w:rsidRPr="003E3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6B" w:rsidRPr="003E336B">
              <w:rPr>
                <w:rFonts w:ascii="Times New Roman" w:hAnsi="Times New Roman"/>
                <w:sz w:val="20"/>
                <w:szCs w:val="20"/>
              </w:rPr>
              <w:t>бұзылуына</w:t>
            </w:r>
            <w:proofErr w:type="spellEnd"/>
            <w:r w:rsidR="003E336B" w:rsidRPr="003E3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6B" w:rsidRPr="003E336B">
              <w:rPr>
                <w:rFonts w:ascii="Times New Roman" w:hAnsi="Times New Roman"/>
                <w:sz w:val="20"/>
                <w:szCs w:val="20"/>
              </w:rPr>
              <w:t>байланысты</w:t>
            </w:r>
            <w:proofErr w:type="spellEnd"/>
            <w:r w:rsidR="003E336B" w:rsidRPr="003E3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6B" w:rsidRPr="003E336B">
              <w:rPr>
                <w:rFonts w:ascii="Times New Roman" w:hAnsi="Times New Roman"/>
                <w:sz w:val="20"/>
                <w:szCs w:val="20"/>
              </w:rPr>
              <w:t>орынсыз</w:t>
            </w:r>
            <w:proofErr w:type="spellEnd"/>
            <w:r w:rsidR="003E336B" w:rsidRPr="003E3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6B" w:rsidRPr="003E336B">
              <w:rPr>
                <w:rFonts w:ascii="Times New Roman" w:hAnsi="Times New Roman"/>
                <w:sz w:val="20"/>
                <w:szCs w:val="20"/>
              </w:rPr>
              <w:t>болды</w:t>
            </w:r>
            <w:proofErr w:type="spellEnd"/>
            <w:r w:rsidR="003E33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26042" w:rsidRPr="007C2F5B" w14:paraId="036F53A9" w14:textId="77777777" w:rsidTr="003E336B">
        <w:trPr>
          <w:trHeight w:val="345"/>
        </w:trPr>
        <w:tc>
          <w:tcPr>
            <w:tcW w:w="529" w:type="dxa"/>
            <w:shd w:val="clear" w:color="auto" w:fill="auto"/>
            <w:vAlign w:val="center"/>
            <w:hideMark/>
          </w:tcPr>
          <w:p w14:paraId="4F9C4CDF" w14:textId="77777777" w:rsidR="00C26042" w:rsidRPr="007C2F5B" w:rsidRDefault="00C26042" w:rsidP="00C2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3A3DD889" w14:textId="1BB26609" w:rsidR="00C26042" w:rsidRPr="007C2F5B" w:rsidRDefault="00DC3628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Негізгі</w:t>
            </w:r>
            <w:proofErr w:type="spellEnd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құралдарды</w:t>
            </w:r>
            <w:proofErr w:type="spellEnd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сатып</w:t>
            </w:r>
            <w:proofErr w:type="spellEnd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алу</w:t>
            </w:r>
            <w:proofErr w:type="spellEnd"/>
            <w:r w:rsidR="007C2F5B" w:rsidRPr="007C2F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,</w:t>
            </w:r>
            <w:r w:rsidR="007C2F5B" w:rsidRPr="007C2F5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бірлік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1A8CB38" w14:textId="20E3BE7E" w:rsidR="00C26042" w:rsidRPr="007C2F5B" w:rsidRDefault="003E336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9" w:type="dxa"/>
            <w:vAlign w:val="center"/>
          </w:tcPr>
          <w:p w14:paraId="7389202C" w14:textId="7AD2BE3A" w:rsidR="00C26042" w:rsidRPr="007C2F5B" w:rsidRDefault="003E336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0" w:type="dxa"/>
            <w:vAlign w:val="center"/>
          </w:tcPr>
          <w:p w14:paraId="6EA42980" w14:textId="59E4AFF0" w:rsidR="00C26042" w:rsidRPr="007C2F5B" w:rsidRDefault="003E336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403 180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AD8F489" w14:textId="265817F7" w:rsidR="00C26042" w:rsidRPr="007C2F5B" w:rsidRDefault="003E336B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="00C26042"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80" w:type="dxa"/>
            <w:vAlign w:val="center"/>
          </w:tcPr>
          <w:p w14:paraId="6029E7EF" w14:textId="1949F19E" w:rsidR="00C26042" w:rsidRPr="007C2F5B" w:rsidRDefault="00C26042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3E336B">
              <w:rPr>
                <w:rFonts w:ascii="Times New Roman" w:hAnsi="Times New Roman"/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783" w:type="dxa"/>
            <w:vAlign w:val="center"/>
          </w:tcPr>
          <w:p w14:paraId="42B3B68F" w14:textId="7D63ABEB" w:rsidR="00C26042" w:rsidRPr="007C2F5B" w:rsidRDefault="003E336B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</w:t>
            </w:r>
            <w:proofErr w:type="spellStart"/>
            <w:r w:rsidRPr="003E3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жылдан</w:t>
            </w:r>
            <w:proofErr w:type="spellEnd"/>
            <w:r w:rsidRPr="003E3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бастап</w:t>
            </w:r>
            <w:proofErr w:type="spellEnd"/>
            <w:r w:rsidRPr="003E3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кейінге</w:t>
            </w:r>
            <w:proofErr w:type="spellEnd"/>
            <w:r w:rsidRPr="003E3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қалдырылған</w:t>
            </w:r>
            <w:proofErr w:type="spellEnd"/>
            <w:r w:rsidRPr="003E3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іс-шараларды</w:t>
            </w:r>
            <w:proofErr w:type="spellEnd"/>
            <w:r w:rsidRPr="003E3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орындамау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C4C21" w:rsidRPr="007C2F5B" w14:paraId="26E115AB" w14:textId="77777777" w:rsidTr="00161F01">
        <w:trPr>
          <w:trHeight w:val="303"/>
        </w:trPr>
        <w:tc>
          <w:tcPr>
            <w:tcW w:w="529" w:type="dxa"/>
            <w:shd w:val="clear" w:color="auto" w:fill="auto"/>
            <w:vAlign w:val="center"/>
            <w:hideMark/>
          </w:tcPr>
          <w:p w14:paraId="0D8D470B" w14:textId="77777777" w:rsidR="006C4C21" w:rsidRPr="007C2F5B" w:rsidRDefault="006C4C21" w:rsidP="006C4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14:paraId="7FEB2644" w14:textId="020DE2C6" w:rsidR="006C4C21" w:rsidRPr="007C2F5B" w:rsidRDefault="00715961" w:rsidP="00161F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Барлығы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14:paraId="7B280486" w14:textId="08E05099" w:rsidR="006C4C21" w:rsidRPr="007C2F5B" w:rsidRDefault="006C4C21" w:rsidP="00161F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14:paraId="49427267" w14:textId="4C6CE6D5" w:rsidR="006C4C21" w:rsidRPr="007C2F5B" w:rsidRDefault="006C4C21" w:rsidP="00161F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Align w:val="bottom"/>
          </w:tcPr>
          <w:p w14:paraId="152BBEA6" w14:textId="15051171" w:rsidR="006C4C21" w:rsidRPr="00E033E3" w:rsidRDefault="003E336B" w:rsidP="00161F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C4C21"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896</w:t>
            </w:r>
            <w:r w:rsidR="006C4C21"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4A3DA8FE" w14:textId="32C6293A" w:rsidR="006C4C21" w:rsidRPr="00E033E3" w:rsidRDefault="003E336B" w:rsidP="00161F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C4C21"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880</w:t>
            </w:r>
            <w:r w:rsidR="006C4C21"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</w:t>
            </w:r>
          </w:p>
        </w:tc>
        <w:tc>
          <w:tcPr>
            <w:tcW w:w="1080" w:type="dxa"/>
            <w:vAlign w:val="bottom"/>
          </w:tcPr>
          <w:p w14:paraId="3A88E513" w14:textId="0738FCC6" w:rsidR="006C4C21" w:rsidRPr="00E033E3" w:rsidRDefault="006C4C21" w:rsidP="00161F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</w:t>
            </w:r>
            <w:r w:rsidR="003E336B"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E336B" w:rsidRPr="00E03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783" w:type="dxa"/>
          </w:tcPr>
          <w:p w14:paraId="30C8EAB6" w14:textId="77777777" w:rsidR="006C4C21" w:rsidRPr="007C2F5B" w:rsidRDefault="006C4C21" w:rsidP="006C4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6AD4CCE9" w14:textId="77777777" w:rsidR="00A15C7C" w:rsidRDefault="00A15C7C" w:rsidP="00A15C7C">
      <w:pPr>
        <w:spacing w:after="60" w:line="240" w:lineRule="auto"/>
        <w:ind w:left="-851" w:firstLine="709"/>
        <w:jc w:val="both"/>
        <w:rPr>
          <w:rFonts w:ascii="Times New Roman" w:hAnsi="Times New Roman"/>
          <w:bCs/>
        </w:rPr>
      </w:pPr>
    </w:p>
    <w:p w14:paraId="4A523698" w14:textId="2F9ADDC6" w:rsidR="00A15C7C" w:rsidRPr="00457F6C" w:rsidRDefault="003E336B" w:rsidP="00161F01">
      <w:pPr>
        <w:spacing w:after="60" w:line="240" w:lineRule="auto"/>
        <w:ind w:left="-851" w:firstLine="709"/>
        <w:jc w:val="center"/>
        <w:rPr>
          <w:rFonts w:ascii="Times New Roman" w:hAnsi="Times New Roman"/>
        </w:rPr>
      </w:pPr>
      <w:r w:rsidRPr="00457F6C">
        <w:rPr>
          <w:rFonts w:ascii="Times New Roman" w:hAnsi="Times New Roman"/>
          <w:bCs/>
        </w:rPr>
        <w:t xml:space="preserve">2024 </w:t>
      </w:r>
      <w:proofErr w:type="spellStart"/>
      <w:r w:rsidRPr="00457F6C">
        <w:rPr>
          <w:rFonts w:ascii="Times New Roman" w:hAnsi="Times New Roman"/>
          <w:bCs/>
        </w:rPr>
        <w:t>жылға</w:t>
      </w:r>
      <w:proofErr w:type="spellEnd"/>
      <w:r w:rsidRPr="00457F6C">
        <w:rPr>
          <w:rFonts w:ascii="Times New Roman" w:hAnsi="Times New Roman"/>
          <w:bCs/>
        </w:rPr>
        <w:t xml:space="preserve"> </w:t>
      </w:r>
      <w:proofErr w:type="spellStart"/>
      <w:r w:rsidRPr="00457F6C">
        <w:rPr>
          <w:rFonts w:ascii="Times New Roman" w:hAnsi="Times New Roman"/>
          <w:bCs/>
        </w:rPr>
        <w:t>арналған</w:t>
      </w:r>
      <w:proofErr w:type="spellEnd"/>
      <w:r w:rsidRPr="00457F6C">
        <w:rPr>
          <w:rFonts w:ascii="Times New Roman" w:hAnsi="Times New Roman"/>
          <w:bCs/>
        </w:rPr>
        <w:t xml:space="preserve"> </w:t>
      </w:r>
      <w:proofErr w:type="spellStart"/>
      <w:r w:rsidRPr="00457F6C">
        <w:rPr>
          <w:rFonts w:ascii="Times New Roman" w:hAnsi="Times New Roman"/>
          <w:b/>
        </w:rPr>
        <w:t>сумен</w:t>
      </w:r>
      <w:proofErr w:type="spellEnd"/>
      <w:r w:rsidRPr="00457F6C">
        <w:rPr>
          <w:rFonts w:ascii="Times New Roman" w:hAnsi="Times New Roman"/>
          <w:b/>
        </w:rPr>
        <w:t xml:space="preserve"> </w:t>
      </w:r>
      <w:proofErr w:type="spellStart"/>
      <w:r w:rsidRPr="00457F6C">
        <w:rPr>
          <w:rFonts w:ascii="Times New Roman" w:hAnsi="Times New Roman"/>
          <w:b/>
        </w:rPr>
        <w:t>жабдықтау</w:t>
      </w:r>
      <w:proofErr w:type="spellEnd"/>
      <w:r w:rsidRPr="00457F6C">
        <w:rPr>
          <w:rFonts w:ascii="Times New Roman" w:hAnsi="Times New Roman"/>
          <w:b/>
        </w:rPr>
        <w:t xml:space="preserve"> </w:t>
      </w:r>
      <w:proofErr w:type="spellStart"/>
      <w:r w:rsidRPr="00457F6C">
        <w:rPr>
          <w:rFonts w:ascii="Times New Roman" w:hAnsi="Times New Roman"/>
          <w:b/>
        </w:rPr>
        <w:t>және</w:t>
      </w:r>
      <w:proofErr w:type="spellEnd"/>
      <w:r w:rsidRPr="00457F6C">
        <w:rPr>
          <w:rFonts w:ascii="Times New Roman" w:hAnsi="Times New Roman"/>
          <w:b/>
        </w:rPr>
        <w:t xml:space="preserve"> су </w:t>
      </w:r>
      <w:proofErr w:type="spellStart"/>
      <w:r w:rsidRPr="00457F6C">
        <w:rPr>
          <w:rFonts w:ascii="Times New Roman" w:hAnsi="Times New Roman"/>
          <w:b/>
        </w:rPr>
        <w:t>бұру</w:t>
      </w:r>
      <w:proofErr w:type="spellEnd"/>
      <w:r w:rsidRPr="00457F6C">
        <w:rPr>
          <w:rFonts w:ascii="Times New Roman" w:hAnsi="Times New Roman"/>
          <w:b/>
        </w:rPr>
        <w:t xml:space="preserve"> </w:t>
      </w:r>
      <w:proofErr w:type="spellStart"/>
      <w:r w:rsidRPr="00457F6C">
        <w:rPr>
          <w:rFonts w:ascii="Times New Roman" w:hAnsi="Times New Roman"/>
          <w:b/>
        </w:rPr>
        <w:t>қызметтерінің</w:t>
      </w:r>
      <w:proofErr w:type="spellEnd"/>
      <w:r w:rsidRPr="00457F6C">
        <w:rPr>
          <w:rFonts w:ascii="Times New Roman" w:hAnsi="Times New Roman"/>
          <w:bCs/>
        </w:rPr>
        <w:t xml:space="preserve"> </w:t>
      </w:r>
      <w:proofErr w:type="spellStart"/>
      <w:r w:rsidRPr="00457F6C">
        <w:rPr>
          <w:rFonts w:ascii="Times New Roman" w:hAnsi="Times New Roman"/>
          <w:bCs/>
        </w:rPr>
        <w:t>инвестициялық</w:t>
      </w:r>
      <w:proofErr w:type="spellEnd"/>
      <w:r w:rsidRPr="00457F6C">
        <w:rPr>
          <w:rFonts w:ascii="Times New Roman" w:hAnsi="Times New Roman"/>
          <w:bCs/>
        </w:rPr>
        <w:t xml:space="preserve"> </w:t>
      </w:r>
      <w:proofErr w:type="spellStart"/>
      <w:r w:rsidRPr="00457F6C">
        <w:rPr>
          <w:rFonts w:ascii="Times New Roman" w:hAnsi="Times New Roman"/>
          <w:bCs/>
        </w:rPr>
        <w:t>бағдарламаларын</w:t>
      </w:r>
      <w:proofErr w:type="spellEnd"/>
      <w:r w:rsidRPr="00457F6C">
        <w:rPr>
          <w:rFonts w:ascii="Times New Roman" w:hAnsi="Times New Roman"/>
          <w:bCs/>
        </w:rPr>
        <w:t xml:space="preserve"> </w:t>
      </w:r>
      <w:proofErr w:type="spellStart"/>
      <w:r w:rsidRPr="00457F6C">
        <w:rPr>
          <w:rFonts w:ascii="Times New Roman" w:hAnsi="Times New Roman"/>
          <w:bCs/>
        </w:rPr>
        <w:t>орындау</w:t>
      </w:r>
      <w:proofErr w:type="spellEnd"/>
      <w:r w:rsidRPr="00457F6C">
        <w:rPr>
          <w:rFonts w:ascii="Times New Roman" w:hAnsi="Times New Roman"/>
          <w:bCs/>
        </w:rPr>
        <w:t>.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4"/>
        <w:gridCol w:w="2252"/>
        <w:gridCol w:w="850"/>
        <w:gridCol w:w="992"/>
        <w:gridCol w:w="851"/>
        <w:gridCol w:w="992"/>
        <w:gridCol w:w="992"/>
        <w:gridCol w:w="851"/>
        <w:gridCol w:w="992"/>
        <w:gridCol w:w="992"/>
      </w:tblGrid>
      <w:tr w:rsidR="00A15C7C" w:rsidRPr="00A15C7C" w14:paraId="645B09B2" w14:textId="77777777" w:rsidTr="00161F01">
        <w:trPr>
          <w:trHeight w:val="55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4C9" w14:textId="4D8E2DB8" w:rsidR="00A15C7C" w:rsidRPr="00096ECC" w:rsidRDefault="004034D5" w:rsidP="0040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р/н №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E9F" w14:textId="4A6547B9" w:rsidR="00A15C7C" w:rsidRPr="00096ECC" w:rsidRDefault="003E336B" w:rsidP="00FF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Реттеліп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қызметтердің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атауы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аумақ</w:t>
            </w:r>
            <w:proofErr w:type="spellEnd"/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16F3" w14:textId="3989F23E" w:rsidR="00A15C7C" w:rsidRPr="00096ECC" w:rsidRDefault="003E336B" w:rsidP="00FF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Инвестициялық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бағдарламаларды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орындаудың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нақты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көрсеткіштерін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инвестициялық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бағдарламаларда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көрсеткіштермен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салыстыру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туралы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A15C7C" w:rsidRPr="00A15C7C" w14:paraId="57955A28" w14:textId="77777777" w:rsidTr="00096ECC">
        <w:trPr>
          <w:trHeight w:val="2292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CBF5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24C3" w14:textId="77777777" w:rsidR="00A15C7C" w:rsidRPr="00096ECC" w:rsidRDefault="00A15C7C" w:rsidP="00FF5B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0D81" w14:textId="45F4A777" w:rsidR="00A15C7C" w:rsidRPr="00096ECC" w:rsidRDefault="003E336B" w:rsidP="00FF5B16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096EC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инвестициялық</w:t>
            </w:r>
            <w:proofErr w:type="spellEnd"/>
            <w:r w:rsidRPr="00096EC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бағдарламаға</w:t>
            </w:r>
            <w:proofErr w:type="spellEnd"/>
            <w:r w:rsidRPr="00096EC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байланысты</w:t>
            </w:r>
            <w:proofErr w:type="spellEnd"/>
            <w:r w:rsidRPr="00096EC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заттай</w:t>
            </w:r>
            <w:proofErr w:type="spellEnd"/>
            <w:r w:rsidRPr="00096EC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көріністегі</w:t>
            </w:r>
            <w:proofErr w:type="spellEnd"/>
            <w:r w:rsidRPr="00096EC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шикізат</w:t>
            </w:r>
            <w:proofErr w:type="spellEnd"/>
            <w:r w:rsidRPr="00096EC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096EC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отын</w:t>
            </w:r>
            <w:proofErr w:type="spellEnd"/>
            <w:r w:rsidRPr="00096EC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096ECC">
              <w:rPr>
                <w:bCs/>
                <w:color w:val="000000"/>
                <w:sz w:val="20"/>
                <w:szCs w:val="20"/>
              </w:rPr>
              <w:t xml:space="preserve"> энергия </w:t>
            </w: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шығынын</w:t>
            </w:r>
            <w:proofErr w:type="spellEnd"/>
            <w:r w:rsidRPr="00096EC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азайту</w:t>
            </w:r>
            <w:proofErr w:type="spellEnd"/>
            <w:r w:rsidRPr="00096EC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мың</w:t>
            </w:r>
            <w:proofErr w:type="spellEnd"/>
            <w:r w:rsidRPr="00096EC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bCs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15DE56" w14:textId="3D6998A3" w:rsidR="00A15C7C" w:rsidRPr="00096ECC" w:rsidRDefault="003E336B" w:rsidP="00FF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инвестициялық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бағдарламаға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байланысты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іске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асыру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жылдары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негізгі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қорлардың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активтердің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тозуын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төмендету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663A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14:paraId="5801A8DE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  <w:p w14:paraId="52B838C5" w14:textId="02FC21F1" w:rsidR="00A15C7C" w:rsidRPr="00096ECC" w:rsidRDefault="003E336B" w:rsidP="00FF5B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инвестициялық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бағдарламаға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байланысты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іске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асыру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жылдары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E033E3" w:rsidRPr="00096EC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нормативті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шығындарды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төмендету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6BB88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  <w:p w14:paraId="0034FB58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  <w:p w14:paraId="0B9B1586" w14:textId="2B38B151" w:rsidR="00A15C7C" w:rsidRPr="00096ECC" w:rsidRDefault="003E336B" w:rsidP="00FF5B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инвестициялық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бағдарламаға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байланысты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іске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асыру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жылдары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апаттылықты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төмендету</w:t>
            </w:r>
            <w:proofErr w:type="spellEnd"/>
          </w:p>
        </w:tc>
      </w:tr>
      <w:tr w:rsidR="00A15C7C" w:rsidRPr="00A15C7C" w14:paraId="6C7F96DA" w14:textId="77777777" w:rsidTr="00096ECC">
        <w:trPr>
          <w:trHeight w:val="102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9658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638A" w14:textId="77777777" w:rsidR="00A15C7C" w:rsidRPr="00096ECC" w:rsidRDefault="00A15C7C" w:rsidP="00FF5B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A077" w14:textId="77777777" w:rsidR="00A15C7C" w:rsidRPr="00096ECC" w:rsidRDefault="00A15C7C" w:rsidP="00FF5B16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</w:p>
          <w:p w14:paraId="4377CE78" w14:textId="601F2BB7" w:rsidR="00A15C7C" w:rsidRPr="00096ECC" w:rsidRDefault="003E336B" w:rsidP="00FF5B16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096ECC">
              <w:rPr>
                <w:bCs/>
                <w:color w:val="000000"/>
                <w:sz w:val="18"/>
                <w:szCs w:val="18"/>
              </w:rPr>
              <w:t>Нақты</w:t>
            </w:r>
            <w:proofErr w:type="spellEnd"/>
            <w:r w:rsidR="00A15C7C" w:rsidRPr="00096ECC">
              <w:rPr>
                <w:bCs/>
                <w:color w:val="000000"/>
                <w:sz w:val="18"/>
                <w:szCs w:val="18"/>
              </w:rPr>
              <w:t xml:space="preserve"> 2023</w:t>
            </w:r>
            <w:r w:rsidRPr="00096EC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ECC">
              <w:rPr>
                <w:bCs/>
                <w:color w:val="000000"/>
                <w:sz w:val="18"/>
                <w:szCs w:val="18"/>
              </w:rPr>
              <w:t>жыл</w:t>
            </w:r>
            <w:proofErr w:type="spellEnd"/>
          </w:p>
          <w:p w14:paraId="6638B83E" w14:textId="77777777" w:rsidR="00A15C7C" w:rsidRPr="00096ECC" w:rsidRDefault="00A15C7C" w:rsidP="00FF5B16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011CE2" w14:textId="4AEF7009" w:rsidR="00A15C7C" w:rsidRPr="00096ECC" w:rsidRDefault="003E336B" w:rsidP="00FF5B16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  <w:sz w:val="18"/>
                <w:szCs w:val="18"/>
              </w:rPr>
            </w:pPr>
            <w:proofErr w:type="spellStart"/>
            <w:r w:rsidRPr="00096ECC">
              <w:rPr>
                <w:color w:val="000000"/>
                <w:kern w:val="24"/>
                <w:sz w:val="18"/>
                <w:szCs w:val="18"/>
              </w:rPr>
              <w:t>Нақты</w:t>
            </w:r>
            <w:proofErr w:type="spellEnd"/>
            <w:r w:rsidRPr="00096ECC">
              <w:rPr>
                <w:color w:val="000000"/>
                <w:kern w:val="24"/>
                <w:sz w:val="18"/>
                <w:szCs w:val="18"/>
              </w:rPr>
              <w:t xml:space="preserve"> 2024 </w:t>
            </w:r>
            <w:proofErr w:type="spellStart"/>
            <w:r w:rsidRPr="00096ECC">
              <w:rPr>
                <w:color w:val="000000"/>
                <w:kern w:val="24"/>
                <w:sz w:val="18"/>
                <w:szCs w:val="18"/>
              </w:rPr>
              <w:t>жыл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DD555" w14:textId="23E34A4C" w:rsidR="00A15C7C" w:rsidRPr="00096ECC" w:rsidRDefault="003E336B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  <w:highlight w:val="yellow"/>
              </w:rPr>
            </w:pP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Нақты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2023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жыл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ADDF71" w14:textId="67E5C05C" w:rsidR="00A15C7C" w:rsidRPr="00096ECC" w:rsidRDefault="003E336B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  <w:highlight w:val="yellow"/>
              </w:rPr>
            </w:pPr>
            <w:proofErr w:type="spellStart"/>
            <w:r w:rsidRPr="00096ECC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Нақты</w:t>
            </w:r>
            <w:proofErr w:type="spellEnd"/>
            <w:r w:rsidRPr="00096ECC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2024 </w:t>
            </w:r>
            <w:proofErr w:type="spellStart"/>
            <w:r w:rsidRPr="00096ECC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жыл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1C96A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  <w:highlight w:val="yellow"/>
              </w:rPr>
            </w:pPr>
          </w:p>
          <w:p w14:paraId="2E78DFC5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  <w:highlight w:val="yellow"/>
              </w:rPr>
            </w:pPr>
          </w:p>
          <w:p w14:paraId="6E2D507F" w14:textId="3BC83633" w:rsidR="00A15C7C" w:rsidRPr="00096ECC" w:rsidRDefault="00457F6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  <w:highlight w:val="yellow"/>
              </w:rPr>
            </w:pPr>
            <w:proofErr w:type="spellStart"/>
            <w:r w:rsidRPr="00096ECC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Жоспар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6005C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  <w:highlight w:val="yellow"/>
              </w:rPr>
            </w:pPr>
          </w:p>
          <w:p w14:paraId="58F8BCBC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  <w:highlight w:val="yellow"/>
              </w:rPr>
            </w:pPr>
          </w:p>
          <w:p w14:paraId="596D670A" w14:textId="7E643775" w:rsidR="00A15C7C" w:rsidRPr="00096ECC" w:rsidRDefault="00457F6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  <w:highlight w:val="yellow"/>
              </w:rPr>
            </w:pPr>
            <w:proofErr w:type="spellStart"/>
            <w:r w:rsidRPr="00096ECC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Нақты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D64E" w14:textId="0C288E55" w:rsidR="00A15C7C" w:rsidRPr="00096ECC" w:rsidRDefault="003E336B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  <w:highlight w:val="yellow"/>
              </w:rPr>
            </w:pP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Нақты</w:t>
            </w:r>
            <w:proofErr w:type="spellEnd"/>
            <w:r w:rsidRPr="0009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2023 </w:t>
            </w:r>
            <w:proofErr w:type="spellStart"/>
            <w:r w:rsidRPr="0009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жыл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48D9" w14:textId="14B9FFC9" w:rsidR="00A15C7C" w:rsidRPr="00096ECC" w:rsidRDefault="003E336B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  <w:highlight w:val="yellow"/>
              </w:rPr>
            </w:pPr>
            <w:proofErr w:type="spellStart"/>
            <w:r w:rsidRPr="00096ECC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Нақты</w:t>
            </w:r>
            <w:proofErr w:type="spellEnd"/>
            <w:r w:rsidRPr="00096ECC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2024 </w:t>
            </w:r>
            <w:proofErr w:type="spellStart"/>
            <w:r w:rsidRPr="00096ECC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жыл</w:t>
            </w:r>
            <w:proofErr w:type="spellEnd"/>
          </w:p>
        </w:tc>
      </w:tr>
      <w:tr w:rsidR="00A15C7C" w:rsidRPr="00457F6C" w14:paraId="6E2AA943" w14:textId="77777777" w:rsidTr="00096ECC">
        <w:trPr>
          <w:trHeight w:val="10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2A38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9E75" w14:textId="700A16E5" w:rsidR="00A15C7C" w:rsidRPr="00096ECC" w:rsidRDefault="00457F6C" w:rsidP="00FF5B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Алматы </w:t>
            </w:r>
            <w:proofErr w:type="spellStart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қаласы</w:t>
            </w:r>
            <w:proofErr w:type="spellEnd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Алматы </w:t>
            </w:r>
            <w:proofErr w:type="spellStart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сумен</w:t>
            </w:r>
            <w:proofErr w:type="spellEnd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жабдықтау</w:t>
            </w:r>
            <w:proofErr w:type="spellEnd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қызметі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A892" w14:textId="77777777" w:rsidR="00A15C7C" w:rsidRPr="00096ECC" w:rsidRDefault="00A15C7C" w:rsidP="00FF5B16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</w:p>
          <w:p w14:paraId="4365E07A" w14:textId="77777777" w:rsidR="00A15C7C" w:rsidRPr="00096ECC" w:rsidRDefault="00A15C7C" w:rsidP="00FF5B16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096ECC">
              <w:rPr>
                <w:bCs/>
                <w:color w:val="000000"/>
                <w:sz w:val="20"/>
                <w:szCs w:val="20"/>
              </w:rPr>
              <w:t>-</w:t>
            </w:r>
          </w:p>
          <w:p w14:paraId="3661707A" w14:textId="77777777" w:rsidR="00A15C7C" w:rsidRPr="00096ECC" w:rsidRDefault="00A15C7C" w:rsidP="00FF5B16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24CF16" w14:textId="77777777" w:rsidR="00A15C7C" w:rsidRPr="00096ECC" w:rsidRDefault="00A15C7C" w:rsidP="00FF5B16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096ECC">
              <w:rPr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2965DE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  <w:p w14:paraId="3D35DE8C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096EC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55,92</w:t>
            </w:r>
          </w:p>
          <w:p w14:paraId="56A78616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CFE30A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096ECC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55,24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5E9CD" w14:textId="77777777" w:rsidR="00A15C7C" w:rsidRPr="00096ECC" w:rsidRDefault="00A15C7C" w:rsidP="00FF5B1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5A2717FE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28D03FCB" w14:textId="21D27496" w:rsidR="00A15C7C" w:rsidRPr="00096ECC" w:rsidRDefault="00E033E3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096ECC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0,25</w:t>
            </w:r>
          </w:p>
          <w:p w14:paraId="582C2463" w14:textId="77777777" w:rsidR="00A15C7C" w:rsidRPr="00096ECC" w:rsidRDefault="00A15C7C" w:rsidP="00FF5B1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307CDB68" w14:textId="77777777" w:rsidR="00A15C7C" w:rsidRPr="00096ECC" w:rsidRDefault="00A15C7C" w:rsidP="00FF5B1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9FEC5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51AFAB2D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5B46AE7E" w14:textId="2E95DE83" w:rsidR="00A15C7C" w:rsidRPr="00096ECC" w:rsidRDefault="00E033E3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096ECC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10D1D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5A80D63E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1BA7F805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096ECC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2 989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9616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30A47B4C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311ADA04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096ECC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2 975</w:t>
            </w:r>
          </w:p>
        </w:tc>
      </w:tr>
      <w:tr w:rsidR="00A15C7C" w:rsidRPr="00457F6C" w14:paraId="6CE4A402" w14:textId="77777777" w:rsidTr="00161F01">
        <w:trPr>
          <w:trHeight w:val="39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5910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A00A" w14:textId="1EC8641A" w:rsidR="00A15C7C" w:rsidRPr="00096ECC" w:rsidRDefault="00457F6C" w:rsidP="00FF5B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Алматы </w:t>
            </w:r>
            <w:proofErr w:type="spellStart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қаласы</w:t>
            </w:r>
            <w:proofErr w:type="spellEnd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Алматы </w:t>
            </w:r>
            <w:proofErr w:type="spellStart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096E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бойынша</w:t>
            </w:r>
            <w:proofErr w:type="spellEnd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су </w:t>
            </w:r>
            <w:proofErr w:type="spellStart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бұру</w:t>
            </w:r>
            <w:proofErr w:type="spellEnd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қызметі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88C2" w14:textId="77777777" w:rsidR="00A15C7C" w:rsidRPr="00096ECC" w:rsidRDefault="00A15C7C" w:rsidP="00FF5B16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096ECC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1C4E52" w14:textId="77777777" w:rsidR="00A15C7C" w:rsidRPr="00096ECC" w:rsidRDefault="00A15C7C" w:rsidP="00FF5B16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096ECC">
              <w:rPr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58371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C07638" w14:textId="77777777" w:rsidR="00A15C7C" w:rsidRPr="00096ECC" w:rsidRDefault="00A15C7C" w:rsidP="00FF5B1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4190A" w14:textId="77777777" w:rsidR="00A15C7C" w:rsidRPr="00096ECC" w:rsidRDefault="00A15C7C" w:rsidP="00FF5B1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79E1015D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096ECC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-</w:t>
            </w:r>
          </w:p>
          <w:p w14:paraId="47FE5800" w14:textId="77777777" w:rsidR="00A15C7C" w:rsidRPr="00096ECC" w:rsidRDefault="00A15C7C" w:rsidP="00FF5B1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0382E4BA" w14:textId="77777777" w:rsidR="00A15C7C" w:rsidRPr="00096ECC" w:rsidRDefault="00A15C7C" w:rsidP="00FF5B1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4620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62FF3FE5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096ECC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32136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4F385D50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096ECC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-</w:t>
            </w:r>
          </w:p>
          <w:p w14:paraId="4060B568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C2D79" w14:textId="77777777" w:rsidR="00A15C7C" w:rsidRPr="00096ECC" w:rsidRDefault="00A15C7C" w:rsidP="00FF5B1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66EFBD4E" w14:textId="77777777" w:rsidR="00A15C7C" w:rsidRPr="00096ECC" w:rsidRDefault="00A15C7C" w:rsidP="00FF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096ECC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-</w:t>
            </w:r>
          </w:p>
          <w:p w14:paraId="163E3E31" w14:textId="77777777" w:rsidR="00A15C7C" w:rsidRPr="00096ECC" w:rsidRDefault="00A15C7C" w:rsidP="00FF5B1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</w:tr>
    </w:tbl>
    <w:p w14:paraId="24091AE3" w14:textId="77777777" w:rsidR="00601596" w:rsidRPr="007C2F5B" w:rsidRDefault="00601596" w:rsidP="00601596">
      <w:pPr>
        <w:spacing w:after="0" w:line="264" w:lineRule="auto"/>
        <w:ind w:left="-709" w:right="-2" w:firstLine="709"/>
        <w:jc w:val="both"/>
        <w:rPr>
          <w:rFonts w:ascii="Times New Roman" w:eastAsia="+mj-ea" w:hAnsi="Times New Roman"/>
          <w:b/>
          <w:bCs/>
          <w:color w:val="FF0000"/>
          <w:kern w:val="24"/>
        </w:rPr>
      </w:pPr>
    </w:p>
    <w:p w14:paraId="3D2ABDEA" w14:textId="77777777" w:rsidR="00715961" w:rsidRDefault="00715961" w:rsidP="00161F01">
      <w:pPr>
        <w:tabs>
          <w:tab w:val="left" w:pos="0"/>
        </w:tabs>
        <w:spacing w:before="60" w:after="0" w:line="240" w:lineRule="auto"/>
        <w:ind w:left="-709" w:firstLine="567"/>
        <w:jc w:val="center"/>
        <w:rPr>
          <w:rFonts w:ascii="Times New Roman" w:hAnsi="Times New Roman"/>
          <w:b/>
          <w:bCs/>
          <w:sz w:val="26"/>
          <w:szCs w:val="26"/>
          <w:lang w:val="kk-KZ"/>
        </w:rPr>
      </w:pP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Сумен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жабдықтау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және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су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бұру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қызметтеріне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бекітілген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тарифтік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сметалардың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орындалуы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туралы</w:t>
      </w:r>
      <w:proofErr w:type="spellEnd"/>
    </w:p>
    <w:p w14:paraId="2E5F9CA9" w14:textId="77777777" w:rsidR="00161F01" w:rsidRPr="00161F01" w:rsidRDefault="00161F01" w:rsidP="00161F01">
      <w:pPr>
        <w:tabs>
          <w:tab w:val="left" w:pos="0"/>
        </w:tabs>
        <w:spacing w:before="60" w:after="0" w:line="240" w:lineRule="auto"/>
        <w:ind w:left="-709" w:firstLine="567"/>
        <w:jc w:val="center"/>
        <w:rPr>
          <w:rFonts w:ascii="Times New Roman" w:hAnsi="Times New Roman"/>
          <w:bCs/>
          <w:iCs/>
          <w:sz w:val="26"/>
          <w:szCs w:val="26"/>
          <w:lang w:val="kk-KZ"/>
        </w:rPr>
      </w:pPr>
    </w:p>
    <w:p w14:paraId="0C59412C" w14:textId="3157E659" w:rsidR="00601596" w:rsidRPr="00161F01" w:rsidRDefault="00601596" w:rsidP="00601596">
      <w:pPr>
        <w:tabs>
          <w:tab w:val="left" w:pos="0"/>
        </w:tabs>
        <w:spacing w:before="60" w:after="0" w:line="240" w:lineRule="auto"/>
        <w:ind w:left="-709"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Кәсіпорынға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сумен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жабдықтау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қызметтеріне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тарифтік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сметалардың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457F6C" w:rsidRPr="00161F01">
        <w:rPr>
          <w:rFonts w:ascii="Times New Roman" w:hAnsi="Times New Roman"/>
          <w:bCs/>
          <w:iCs/>
          <w:sz w:val="26"/>
          <w:szCs w:val="26"/>
        </w:rPr>
        <w:t>4</w:t>
      </w:r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жылғы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57F6C" w:rsidRPr="00161F01">
        <w:rPr>
          <w:rFonts w:ascii="Times New Roman" w:hAnsi="Times New Roman"/>
          <w:bCs/>
          <w:iCs/>
          <w:sz w:val="26"/>
          <w:szCs w:val="26"/>
        </w:rPr>
        <w:t>12</w:t>
      </w:r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57F6C" w:rsidRPr="00161F01">
        <w:rPr>
          <w:rFonts w:ascii="Times New Roman" w:hAnsi="Times New Roman"/>
          <w:bCs/>
          <w:iCs/>
          <w:sz w:val="26"/>
          <w:szCs w:val="26"/>
        </w:rPr>
        <w:t>желтоқсандағы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№1</w:t>
      </w:r>
      <w:r w:rsidR="00457F6C" w:rsidRPr="00161F01">
        <w:rPr>
          <w:rFonts w:ascii="Times New Roman" w:hAnsi="Times New Roman"/>
          <w:bCs/>
          <w:iCs/>
          <w:sz w:val="26"/>
          <w:szCs w:val="26"/>
          <w:lang w:val="kk-KZ"/>
        </w:rPr>
        <w:t>62</w:t>
      </w:r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-НҚ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сумен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жабдықтау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қызметтеріне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және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457F6C" w:rsidRPr="00161F01">
        <w:rPr>
          <w:rFonts w:ascii="Times New Roman" w:hAnsi="Times New Roman"/>
          <w:bCs/>
          <w:iCs/>
          <w:sz w:val="26"/>
          <w:szCs w:val="26"/>
          <w:lang w:val="kk-KZ"/>
        </w:rPr>
        <w:t>4</w:t>
      </w:r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жылғы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57F6C" w:rsidRPr="00161F01">
        <w:rPr>
          <w:rFonts w:ascii="Times New Roman" w:hAnsi="Times New Roman"/>
          <w:bCs/>
          <w:iCs/>
          <w:sz w:val="26"/>
          <w:szCs w:val="26"/>
        </w:rPr>
        <w:t xml:space="preserve">12 </w:t>
      </w:r>
      <w:proofErr w:type="spellStart"/>
      <w:r w:rsidR="00457F6C" w:rsidRPr="00161F01">
        <w:rPr>
          <w:rFonts w:ascii="Times New Roman" w:hAnsi="Times New Roman"/>
          <w:bCs/>
          <w:iCs/>
          <w:sz w:val="26"/>
          <w:szCs w:val="26"/>
        </w:rPr>
        <w:t>желтоқсандағы</w:t>
      </w:r>
      <w:proofErr w:type="spellEnd"/>
      <w:r w:rsidR="00457F6C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715961" w:rsidRPr="00161F01">
        <w:rPr>
          <w:rFonts w:ascii="Times New Roman" w:hAnsi="Times New Roman"/>
          <w:bCs/>
          <w:iCs/>
          <w:sz w:val="26"/>
          <w:szCs w:val="26"/>
        </w:rPr>
        <w:t>№1</w:t>
      </w:r>
      <w:r w:rsidR="00457F6C" w:rsidRPr="00161F01">
        <w:rPr>
          <w:rFonts w:ascii="Times New Roman" w:hAnsi="Times New Roman"/>
          <w:bCs/>
          <w:iCs/>
          <w:sz w:val="26"/>
          <w:szCs w:val="26"/>
          <w:lang w:val="kk-KZ"/>
        </w:rPr>
        <w:t>63</w:t>
      </w:r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-НҚ су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бұру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қызметтеріне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арналған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бұйрықтар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5961" w:rsidRPr="00161F01">
        <w:rPr>
          <w:rFonts w:ascii="Times New Roman" w:hAnsi="Times New Roman"/>
          <w:bCs/>
          <w:iCs/>
          <w:sz w:val="26"/>
          <w:szCs w:val="26"/>
        </w:rPr>
        <w:t>бекітілді</w:t>
      </w:r>
      <w:proofErr w:type="spellEnd"/>
      <w:r w:rsidR="00715961" w:rsidRPr="00161F01">
        <w:rPr>
          <w:rFonts w:ascii="Times New Roman" w:hAnsi="Times New Roman"/>
          <w:bCs/>
          <w:iCs/>
          <w:sz w:val="26"/>
          <w:szCs w:val="26"/>
        </w:rPr>
        <w:t>.</w:t>
      </w:r>
    </w:p>
    <w:p w14:paraId="104F4988" w14:textId="77777777" w:rsidR="00715961" w:rsidRPr="00161F01" w:rsidRDefault="00715961" w:rsidP="00601596">
      <w:pPr>
        <w:spacing w:after="0" w:line="240" w:lineRule="auto"/>
        <w:ind w:left="-709" w:firstLine="567"/>
        <w:rPr>
          <w:rFonts w:ascii="Times New Roman" w:hAnsi="Times New Roman"/>
          <w:bCs/>
          <w:sz w:val="26"/>
          <w:szCs w:val="26"/>
        </w:rPr>
      </w:pPr>
    </w:p>
    <w:p w14:paraId="64E0A233" w14:textId="2509C395" w:rsidR="00601596" w:rsidRDefault="002035AD" w:rsidP="00161F01">
      <w:pPr>
        <w:spacing w:after="0" w:line="240" w:lineRule="auto"/>
        <w:ind w:left="-709" w:firstLine="567"/>
        <w:jc w:val="center"/>
        <w:rPr>
          <w:rFonts w:ascii="Times New Roman" w:hAnsi="Times New Roman"/>
          <w:bCs/>
          <w:sz w:val="26"/>
          <w:szCs w:val="26"/>
          <w:lang w:val="kk-KZ"/>
        </w:rPr>
      </w:pP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Сумен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жабдықтау</w:t>
      </w:r>
      <w:proofErr w:type="spellEnd"/>
      <w:r w:rsidRPr="00161F0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/>
          <w:bCs/>
          <w:sz w:val="26"/>
          <w:szCs w:val="26"/>
        </w:rPr>
        <w:t>қызметтеріне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тарифтік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сметаның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бап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бойынша</w:t>
      </w:r>
      <w:proofErr w:type="spellEnd"/>
      <w:r w:rsidRPr="00161F0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61F01">
        <w:rPr>
          <w:rFonts w:ascii="Times New Roman" w:hAnsi="Times New Roman"/>
          <w:bCs/>
          <w:sz w:val="26"/>
          <w:szCs w:val="26"/>
        </w:rPr>
        <w:t>орындалуы</w:t>
      </w:r>
      <w:proofErr w:type="spellEnd"/>
    </w:p>
    <w:p w14:paraId="7237DE94" w14:textId="77777777" w:rsidR="00161F01" w:rsidRPr="00161F01" w:rsidRDefault="00161F01" w:rsidP="00601596">
      <w:pPr>
        <w:spacing w:after="0" w:line="240" w:lineRule="auto"/>
        <w:ind w:left="-709" w:firstLine="567"/>
        <w:rPr>
          <w:rFonts w:ascii="Times New Roman" w:hAnsi="Times New Roman"/>
          <w:bCs/>
          <w:sz w:val="26"/>
          <w:szCs w:val="26"/>
          <w:lang w:val="kk-KZ"/>
        </w:rPr>
      </w:pPr>
    </w:p>
    <w:tbl>
      <w:tblPr>
        <w:tblW w:w="102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41"/>
        <w:gridCol w:w="2992"/>
        <w:gridCol w:w="1709"/>
        <w:gridCol w:w="1709"/>
        <w:gridCol w:w="712"/>
        <w:gridCol w:w="2422"/>
      </w:tblGrid>
      <w:tr w:rsidR="002035AD" w:rsidRPr="007C2F5B" w14:paraId="7DD382BA" w14:textId="77777777" w:rsidTr="00161F01">
        <w:trPr>
          <w:trHeight w:val="1129"/>
          <w:tblHeader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42B" w14:textId="7BF6A9F2" w:rsidR="002035AD" w:rsidRPr="007C2F5B" w:rsidRDefault="002035AD" w:rsidP="00636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р/н </w:t>
            </w:r>
            <w:r w:rsidR="0063699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 w:rsidR="00636994"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F848" w14:textId="77777777" w:rsidR="002035AD" w:rsidRPr="007C2F5B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Көрсеткіштердің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</w:p>
          <w:p w14:paraId="6A644FD7" w14:textId="0F20C78C" w:rsidR="002035AD" w:rsidRPr="007C2F5B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A1E" w14:textId="256804EE" w:rsidR="002035AD" w:rsidRPr="007C2F5B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Тарифтік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сметаның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рсеткіштері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мың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A0AA" w14:textId="5268C7BF" w:rsidR="002035AD" w:rsidRPr="007C2F5B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Тарифтік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сметаның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нақты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көрсеткіштері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мың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6356" w14:textId="28D8BBEB" w:rsidR="002035AD" w:rsidRPr="007C2F5B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Ауытқу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      %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C252" w14:textId="332ED8A0" w:rsidR="002035AD" w:rsidRPr="007C2F5B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Ауытқу себептері</w:t>
            </w:r>
          </w:p>
        </w:tc>
      </w:tr>
      <w:tr w:rsidR="007E69C0" w:rsidRPr="007C2F5B" w14:paraId="0DBA986D" w14:textId="77777777" w:rsidTr="00852C26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B0997" w14:textId="77777777" w:rsidR="007E69C0" w:rsidRPr="007C2F5B" w:rsidRDefault="007E69C0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AE9C" w14:textId="622DC403" w:rsidR="007E69C0" w:rsidRPr="007C2F5B" w:rsidRDefault="002D0733" w:rsidP="007E6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073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Тауарларды өндіруге және қызмет көрсетуге арналған шығы</w:t>
            </w:r>
            <w:r w:rsidR="00960B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ндар</w:t>
            </w:r>
            <w:r w:rsidR="002035AD"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67ED2" w14:textId="5B039849" w:rsidR="007E69C0" w:rsidRPr="007C2F5B" w:rsidRDefault="007E69C0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sz w:val="20"/>
                <w:szCs w:val="20"/>
              </w:rPr>
            </w:pPr>
            <w:r w:rsidRPr="007C2F5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D0733">
              <w:rPr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  <w:r w:rsidRPr="007C2F5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D0733">
              <w:rPr>
                <w:b/>
                <w:bCs/>
                <w:color w:val="000000"/>
                <w:sz w:val="20"/>
                <w:szCs w:val="20"/>
                <w:lang w:val="kk-KZ"/>
              </w:rPr>
              <w:t>127</w:t>
            </w:r>
            <w:r w:rsidRPr="007C2F5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D0733">
              <w:rPr>
                <w:b/>
                <w:bCs/>
                <w:color w:val="000000"/>
                <w:sz w:val="20"/>
                <w:szCs w:val="20"/>
                <w:lang w:val="kk-KZ"/>
              </w:rPr>
              <w:t>034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DC2AB6" w14:textId="3B738FF0" w:rsidR="007E69C0" w:rsidRPr="00636994" w:rsidRDefault="00C01E14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b/>
                <w:color w:val="000000" w:themeColor="text1"/>
                <w:kern w:val="24"/>
                <w:sz w:val="20"/>
                <w:szCs w:val="20"/>
              </w:rPr>
              <w:t>18 540 103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5F5BAA" w14:textId="29E5ABEA" w:rsidR="007E69C0" w:rsidRPr="00636994" w:rsidRDefault="00C01E14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 w:eastAsia="ru-RU"/>
              </w:rPr>
            </w:pPr>
            <w:r w:rsidRPr="00C01E14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>8,3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F4C508A" w14:textId="41B81687" w:rsidR="007E69C0" w:rsidRPr="00636994" w:rsidRDefault="007E69C0" w:rsidP="007E69C0">
            <w:pP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E69C0" w:rsidRPr="007C2F5B" w14:paraId="2F02895F" w14:textId="77777777" w:rsidTr="00852C26">
        <w:trPr>
          <w:trHeight w:val="383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63C5A" w14:textId="77777777" w:rsidR="007E69C0" w:rsidRPr="001828D2" w:rsidRDefault="007E69C0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62FB9" w14:textId="309ECC40" w:rsidR="007E69C0" w:rsidRPr="001828D2" w:rsidRDefault="002035AD" w:rsidP="007E69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Материалдық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шығындар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барлығы</w:t>
            </w: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19CAE" w14:textId="1B39E6F6" w:rsidR="007E69C0" w:rsidRPr="007C2F5B" w:rsidRDefault="002D0733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  <w:r w:rsidR="007E69C0" w:rsidRPr="007C2F5B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522</w:t>
            </w:r>
            <w:r w:rsidR="007E69C0" w:rsidRPr="007C2F5B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277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4349C32" w14:textId="4C07598D" w:rsidR="007E69C0" w:rsidRPr="00636994" w:rsidRDefault="00C01E14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C01E14">
              <w:rPr>
                <w:color w:val="000000"/>
                <w:kern w:val="24"/>
                <w:sz w:val="20"/>
                <w:szCs w:val="20"/>
              </w:rPr>
              <w:t>4 822 097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15913F6" w14:textId="43870BEE" w:rsidR="007E69C0" w:rsidRPr="00636994" w:rsidRDefault="00C01E14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6,6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5FB07D" w14:textId="4E4511FB" w:rsidR="007E69C0" w:rsidRPr="00636994" w:rsidRDefault="007E69C0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E69C0" w:rsidRPr="007C2F5B" w14:paraId="7FEE52A0" w14:textId="77777777" w:rsidTr="00852C26">
        <w:trPr>
          <w:trHeight w:val="83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CD2D0" w14:textId="77777777" w:rsidR="007E69C0" w:rsidRPr="007C2F5B" w:rsidRDefault="007E69C0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02C1B" w14:textId="4D7E0545" w:rsidR="007E69C0" w:rsidRPr="007C2F5B" w:rsidRDefault="002035AD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Шикізат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материалдар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91101" w14:textId="324AE0C4" w:rsidR="007E69C0" w:rsidRPr="007C2F5B" w:rsidRDefault="002D0733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450</w:t>
            </w:r>
            <w:r w:rsidR="007E69C0"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232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98E1D51" w14:textId="1A3048F4" w:rsidR="007E69C0" w:rsidRPr="00636994" w:rsidRDefault="00C01E14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453 394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C0790FB" w14:textId="0E967C7B" w:rsidR="007E69C0" w:rsidRPr="00636994" w:rsidRDefault="00C01E14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0,7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951BDE1" w14:textId="36D621AC" w:rsidR="007E69C0" w:rsidRPr="00636994" w:rsidRDefault="0050736E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kk-KZ" w:eastAsia="ru-RU"/>
              </w:rPr>
            </w:pPr>
            <w:r w:rsidRPr="0050736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тарифтік смета шегінде</w:t>
            </w:r>
          </w:p>
        </w:tc>
      </w:tr>
      <w:tr w:rsidR="007E69C0" w:rsidRPr="007C2F5B" w14:paraId="483D9623" w14:textId="77777777" w:rsidTr="00852C26">
        <w:trPr>
          <w:trHeight w:val="49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C7EC" w14:textId="77777777" w:rsidR="007E69C0" w:rsidRPr="007C2F5B" w:rsidRDefault="007E69C0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6960F" w14:textId="67D31370" w:rsidR="007E69C0" w:rsidRPr="007C2F5B" w:rsidRDefault="002D0733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73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Жанар-жағармай материалдары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77186" w14:textId="79F7D71B" w:rsidR="007E69C0" w:rsidRPr="007C2F5B" w:rsidRDefault="007E69C0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19</w:t>
            </w:r>
            <w:r w:rsidR="002D0733">
              <w:rPr>
                <w:color w:val="000000"/>
                <w:sz w:val="20"/>
                <w:szCs w:val="20"/>
                <w:lang w:val="kk-KZ"/>
              </w:rPr>
              <w:t>6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 w:rsidR="002D0733">
              <w:rPr>
                <w:color w:val="000000"/>
                <w:sz w:val="20"/>
                <w:szCs w:val="20"/>
                <w:lang w:val="kk-KZ"/>
              </w:rPr>
              <w:t>997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5DB04BD" w14:textId="3EF20CCA" w:rsidR="007E69C0" w:rsidRPr="00636994" w:rsidRDefault="00C01E14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521 820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517F14" w14:textId="612DDB1B" w:rsidR="007E69C0" w:rsidRPr="00636994" w:rsidRDefault="00C01E14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164,9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8519D9" w14:textId="1A21207A" w:rsidR="007E69C0" w:rsidRPr="00636994" w:rsidRDefault="0050736E" w:rsidP="006C22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көрсету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аймағының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желілердің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ұзындығының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абоненттер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санының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материалдар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ұлғайуы</w:t>
            </w:r>
            <w:proofErr w:type="spellEnd"/>
          </w:p>
        </w:tc>
      </w:tr>
      <w:tr w:rsidR="002035AD" w:rsidRPr="007C2F5B" w14:paraId="082DE60A" w14:textId="77777777" w:rsidTr="00852C26">
        <w:trPr>
          <w:trHeight w:val="398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5A3BD" w14:textId="77777777" w:rsidR="002035AD" w:rsidRPr="007C2F5B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7807F" w14:textId="6808A9F2" w:rsidR="002035AD" w:rsidRPr="007C2F5B" w:rsidRDefault="002D0733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Жанармай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96547" w14:textId="7769B181" w:rsidR="002035AD" w:rsidRPr="007C2F5B" w:rsidRDefault="002D0733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  <w:r w:rsidR="002035AD"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102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BDEFFCE" w14:textId="39232EE4" w:rsidR="002035AD" w:rsidRPr="00636994" w:rsidRDefault="00C01E14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13 663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5083F5B" w14:textId="4E46F037" w:rsidR="002035AD" w:rsidRPr="00636994" w:rsidRDefault="00C01E14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68,6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733E68" w14:textId="48BA894D" w:rsidR="002035AD" w:rsidRPr="00636994" w:rsidRDefault="0050736E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kk-KZ" w:eastAsia="ru-RU"/>
              </w:rPr>
            </w:pPr>
            <w:r w:rsidRPr="0050736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көмір мен газдың құныныі өсуі, Медеу сүз/ст-ның қосылуы</w:t>
            </w:r>
          </w:p>
        </w:tc>
      </w:tr>
      <w:tr w:rsidR="002035AD" w:rsidRPr="007C2F5B" w14:paraId="7E44E471" w14:textId="77777777" w:rsidTr="00852C26">
        <w:trPr>
          <w:trHeight w:val="76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EC155" w14:textId="77777777" w:rsidR="002035AD" w:rsidRPr="007C2F5B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BC074" w14:textId="4269138F" w:rsidR="002035AD" w:rsidRPr="007C2F5B" w:rsidRDefault="002035AD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31588" w14:textId="6C514560" w:rsidR="002035AD" w:rsidRPr="007C2F5B" w:rsidRDefault="002035AD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 xml:space="preserve">3 </w:t>
            </w:r>
            <w:r w:rsidR="002D0733">
              <w:rPr>
                <w:color w:val="000000"/>
                <w:sz w:val="20"/>
                <w:szCs w:val="20"/>
                <w:lang w:val="kk-KZ"/>
              </w:rPr>
              <w:t>866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 w:rsidR="002D0733">
              <w:rPr>
                <w:color w:val="000000"/>
                <w:sz w:val="20"/>
                <w:szCs w:val="20"/>
                <w:lang w:val="kk-KZ"/>
              </w:rPr>
              <w:t>946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45DD1C1" w14:textId="2A4FB160" w:rsidR="002035AD" w:rsidRPr="00636994" w:rsidRDefault="00C01E14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3 833 220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44C0AA" w14:textId="6F073DAC" w:rsidR="002035AD" w:rsidRPr="00636994" w:rsidRDefault="00C01E14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-0,9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A014A6" w14:textId="2BE126E4" w:rsidR="002035AD" w:rsidRPr="00636994" w:rsidRDefault="0050736E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тарифтік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смета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шегінде</w:t>
            </w:r>
            <w:proofErr w:type="spellEnd"/>
          </w:p>
        </w:tc>
      </w:tr>
      <w:tr w:rsidR="002035AD" w:rsidRPr="007C2F5B" w14:paraId="2ACB0E05" w14:textId="77777777" w:rsidTr="00852C26">
        <w:trPr>
          <w:trHeight w:val="448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CAF79" w14:textId="77777777" w:rsidR="002035AD" w:rsidRPr="001828D2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48880" w14:textId="069EF8C2" w:rsidR="002035AD" w:rsidRPr="001828D2" w:rsidRDefault="00853A2A" w:rsidP="002035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Еңбекке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ақы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төлеуге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арналған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шығыстар</w:t>
            </w:r>
            <w:proofErr w:type="spellEnd"/>
            <w:r w:rsidR="002035AD"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2035AD"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барлығы</w:t>
            </w:r>
            <w:r w:rsidR="002035AD"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584A4" w14:textId="749B81A4" w:rsidR="002035AD" w:rsidRPr="007C2F5B" w:rsidRDefault="00853A2A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</w:t>
            </w:r>
            <w:r w:rsidR="002035AD" w:rsidRPr="007C2F5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985</w:t>
            </w:r>
            <w:r w:rsidR="002035AD" w:rsidRPr="007C2F5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625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4CE8861" w14:textId="66BC07D2" w:rsidR="002035AD" w:rsidRPr="00636994" w:rsidRDefault="00C01E14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</w:rPr>
              <w:t>7 010 560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252D45F" w14:textId="2261DED9" w:rsidR="002035AD" w:rsidRPr="00636994" w:rsidRDefault="00C01E14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0,4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A9FFE8" w14:textId="77BCB46F" w:rsidR="002035AD" w:rsidRPr="00636994" w:rsidRDefault="0050736E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тарифтік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смета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шегінде</w:t>
            </w:r>
            <w:proofErr w:type="spellEnd"/>
          </w:p>
        </w:tc>
      </w:tr>
      <w:tr w:rsidR="002035AD" w:rsidRPr="007C2F5B" w14:paraId="24726865" w14:textId="77777777" w:rsidTr="00852C26">
        <w:trPr>
          <w:trHeight w:val="193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5AC22" w14:textId="77777777" w:rsidR="002035AD" w:rsidRPr="007C2F5B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977C7" w14:textId="3676DEE9" w:rsidR="002035AD" w:rsidRPr="007C2F5B" w:rsidRDefault="002035AD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Өндірістік персоналдың жалақысы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50EEB" w14:textId="549AA363" w:rsidR="002035AD" w:rsidRPr="007C2F5B" w:rsidRDefault="00853A2A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  <w:r w:rsidR="002035AD"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281</w:t>
            </w:r>
            <w:r w:rsidR="002035AD"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407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A5A305A" w14:textId="0B51C4D5" w:rsidR="002035AD" w:rsidRPr="00636994" w:rsidRDefault="00C01E14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6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305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297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0FDC484" w14:textId="015F1D94" w:rsidR="002035AD" w:rsidRPr="00636994" w:rsidRDefault="00141158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0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4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268AAEF" w14:textId="23A27D8E" w:rsidR="002035AD" w:rsidRPr="00636994" w:rsidRDefault="0050736E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тарифтік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смета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шегінде</w:t>
            </w:r>
            <w:proofErr w:type="spellEnd"/>
          </w:p>
        </w:tc>
      </w:tr>
      <w:tr w:rsidR="002035AD" w:rsidRPr="007C2F5B" w14:paraId="48FED8C2" w14:textId="77777777" w:rsidTr="00852C26">
        <w:trPr>
          <w:trHeight w:val="76"/>
        </w:trPr>
        <w:tc>
          <w:tcPr>
            <w:tcW w:w="7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BBA4D" w14:textId="77777777" w:rsidR="002035AD" w:rsidRPr="007C2F5B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708BB" w14:textId="3A58C262" w:rsidR="002035AD" w:rsidRPr="007C2F5B" w:rsidRDefault="002035AD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Әлеуметтік салық және әлеуметтік аударымдар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6CD8A" w14:textId="7B4BAAA8" w:rsidR="002035AD" w:rsidRPr="007C2F5B" w:rsidRDefault="00853A2A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529</w:t>
            </w:r>
            <w:r w:rsidR="002035AD"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571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6281EA6" w14:textId="1F8901FA" w:rsidR="002035AD" w:rsidRPr="00636994" w:rsidRDefault="00141158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533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476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C2C6EEA" w14:textId="02CF28C7" w:rsidR="002035AD" w:rsidRPr="00636994" w:rsidRDefault="00141158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0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7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FA7F214" w14:textId="0CC10945" w:rsidR="002035AD" w:rsidRPr="00636994" w:rsidRDefault="0050736E" w:rsidP="006C22B0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</w:rPr>
            </w:pP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тарифтік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смета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шегінде</w:t>
            </w:r>
            <w:proofErr w:type="spellEnd"/>
          </w:p>
        </w:tc>
      </w:tr>
      <w:tr w:rsidR="002035AD" w:rsidRPr="007C2F5B" w14:paraId="1F7F6923" w14:textId="77777777" w:rsidTr="00852C26">
        <w:trPr>
          <w:trHeight w:val="76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E6F1A" w14:textId="77777777" w:rsidR="002035AD" w:rsidRPr="007C2F5B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93679" w14:textId="089467B9" w:rsidR="002035AD" w:rsidRPr="007C2F5B" w:rsidRDefault="002035AD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</w:t>
            </w:r>
            <w:r w:rsidR="00853A2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ӘМС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BADE1" w14:textId="05D82B75" w:rsidR="002035AD" w:rsidRPr="007C2F5B" w:rsidRDefault="00853A2A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174</w:t>
            </w:r>
            <w:r w:rsidR="002035AD"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647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D4A5620" w14:textId="2D34B10C" w:rsidR="002035AD" w:rsidRPr="00636994" w:rsidRDefault="00141158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171 787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7D6C4BF" w14:textId="45390D6C" w:rsidR="002035AD" w:rsidRPr="00636994" w:rsidRDefault="00141158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-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1,6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54692EE" w14:textId="7773C86C" w:rsidR="002035AD" w:rsidRPr="00636994" w:rsidRDefault="002035AD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035AD" w:rsidRPr="007C2F5B" w14:paraId="60154A1A" w14:textId="77777777" w:rsidTr="00852C26">
        <w:trPr>
          <w:trHeight w:val="201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131CA" w14:textId="77777777" w:rsidR="002035AD" w:rsidRPr="001828D2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FF690" w14:textId="3CB94817" w:rsidR="002035AD" w:rsidRPr="001828D2" w:rsidRDefault="002035AD" w:rsidP="002035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2C69C" w14:textId="32348089" w:rsidR="002035AD" w:rsidRPr="007C2F5B" w:rsidRDefault="002035AD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7C2F5B">
              <w:rPr>
                <w:b/>
                <w:bCs/>
                <w:color w:val="000000"/>
                <w:sz w:val="20"/>
                <w:szCs w:val="20"/>
              </w:rPr>
              <w:t>3 030 060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A3A0F68" w14:textId="45A0BAC9" w:rsidR="002035AD" w:rsidRPr="00636994" w:rsidRDefault="00141158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</w:rPr>
              <w:t xml:space="preserve">3 </w:t>
            </w: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312</w:t>
            </w:r>
            <w:r w:rsidRPr="005365FB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696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06E0697" w14:textId="3BEDC304" w:rsidR="002035AD" w:rsidRPr="00636994" w:rsidRDefault="00141158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9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3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7FF816F" w14:textId="1272888D" w:rsidR="002035AD" w:rsidRPr="00636994" w:rsidRDefault="0050736E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құбыры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желілері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жабдықтардың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Кәсіпорын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балансына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өтуі</w:t>
            </w:r>
            <w:proofErr w:type="spellEnd"/>
          </w:p>
        </w:tc>
      </w:tr>
      <w:tr w:rsidR="002035AD" w:rsidRPr="007C2F5B" w14:paraId="31E5AE4F" w14:textId="77777777" w:rsidTr="00852C26">
        <w:trPr>
          <w:trHeight w:val="76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8ABED" w14:textId="77777777" w:rsidR="002035AD" w:rsidRPr="001828D2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6CD4" w14:textId="07DB9704" w:rsidR="002035AD" w:rsidRPr="001828D2" w:rsidRDefault="002035AD" w:rsidP="002035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Жөндеу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3D0AA" w14:textId="15930960" w:rsidR="002035AD" w:rsidRPr="007C2F5B" w:rsidRDefault="00853A2A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1 141</w:t>
            </w:r>
            <w:r w:rsidR="002035AD" w:rsidRPr="007C2F5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135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98E6D2" w14:textId="2EB54099" w:rsidR="002035AD" w:rsidRPr="00636994" w:rsidRDefault="00141158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1 350</w:t>
            </w:r>
            <w:r w:rsidRPr="005365FB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710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DBD0B1" w14:textId="403E86DD" w:rsidR="002035AD" w:rsidRPr="00636994" w:rsidRDefault="00141158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1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8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4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DE1FE4E" w14:textId="1601E039" w:rsidR="002035AD" w:rsidRPr="00636994" w:rsidRDefault="0050736E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желілер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объектілерде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жөндеу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жұмыстарының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ұлғайуы</w:t>
            </w:r>
            <w:proofErr w:type="spellEnd"/>
          </w:p>
        </w:tc>
      </w:tr>
      <w:tr w:rsidR="002035AD" w:rsidRPr="007C2F5B" w14:paraId="20E092AC" w14:textId="77777777" w:rsidTr="00852C26">
        <w:trPr>
          <w:trHeight w:val="113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CDA79" w14:textId="77777777" w:rsidR="002035AD" w:rsidRPr="007C2F5B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642A1" w14:textId="2007784D" w:rsidR="002035AD" w:rsidRPr="007C2F5B" w:rsidRDefault="002035AD" w:rsidP="00203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Басқа шығындар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6D8D4" w14:textId="3CEDB67F" w:rsidR="002035AD" w:rsidRPr="007C2F5B" w:rsidRDefault="002035AD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sz w:val="20"/>
                <w:szCs w:val="20"/>
              </w:rPr>
            </w:pPr>
            <w:r w:rsidRPr="007C2F5B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853A2A">
              <w:rPr>
                <w:b/>
                <w:bCs/>
                <w:color w:val="000000"/>
                <w:sz w:val="20"/>
                <w:szCs w:val="20"/>
                <w:lang w:val="kk-KZ"/>
              </w:rPr>
              <w:t>447</w:t>
            </w:r>
            <w:r w:rsidRPr="007C2F5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53A2A">
              <w:rPr>
                <w:b/>
                <w:bCs/>
                <w:color w:val="000000"/>
                <w:sz w:val="20"/>
                <w:szCs w:val="20"/>
                <w:lang w:val="kk-KZ"/>
              </w:rPr>
              <w:t>937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D91BA6" w14:textId="056F5D95" w:rsidR="002035AD" w:rsidRPr="00636994" w:rsidRDefault="00141158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2</w:t>
            </w:r>
            <w:r w:rsidRPr="005365FB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044</w:t>
            </w:r>
            <w:r w:rsidRPr="005365FB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040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B0698F4" w14:textId="0C69DD30" w:rsidR="002035AD" w:rsidRPr="00636994" w:rsidRDefault="00141158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41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2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26A6F9" w14:textId="0C8FC7BB" w:rsidR="002035AD" w:rsidRPr="00636994" w:rsidRDefault="002035AD" w:rsidP="00203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035AD" w:rsidRPr="007C2F5B" w14:paraId="541C04BA" w14:textId="77777777" w:rsidTr="00852C26">
        <w:trPr>
          <w:trHeight w:val="107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79FD5" w14:textId="77777777" w:rsidR="002035AD" w:rsidRPr="007C2F5B" w:rsidRDefault="002035AD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B95EE" w14:textId="09020ECC" w:rsidR="002035AD" w:rsidRPr="007C2F5B" w:rsidRDefault="002035AD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Күзет қызметтері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3A65A" w14:textId="0C7D37D1" w:rsidR="002035AD" w:rsidRPr="007C2F5B" w:rsidRDefault="00853A2A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45</w:t>
            </w:r>
            <w:r w:rsidR="002035AD"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824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7F18AD6" w14:textId="34DE51B8" w:rsidR="002035AD" w:rsidRPr="00636994" w:rsidRDefault="00141158" w:rsidP="002035AD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4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5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3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10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67F9CD" w14:textId="3CF294D5" w:rsidR="002035AD" w:rsidRPr="00636994" w:rsidRDefault="00141158" w:rsidP="0020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-1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1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7E700F1" w14:textId="02EE1233" w:rsidR="002035AD" w:rsidRPr="00636994" w:rsidRDefault="002035AD" w:rsidP="00203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kk-KZ" w:eastAsia="ru-RU"/>
              </w:rPr>
            </w:pPr>
          </w:p>
        </w:tc>
      </w:tr>
      <w:tr w:rsidR="00141158" w:rsidRPr="007C2F5B" w14:paraId="487990EC" w14:textId="77777777" w:rsidTr="00A051CB">
        <w:trPr>
          <w:trHeight w:val="83"/>
        </w:trPr>
        <w:tc>
          <w:tcPr>
            <w:tcW w:w="741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E31FB" w14:textId="77777777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5.2</w:t>
            </w:r>
          </w:p>
        </w:tc>
        <w:tc>
          <w:tcPr>
            <w:tcW w:w="2992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03EEE" w14:textId="6F235A20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Еңбекті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қорғау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қауіпсіздік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техникасы</w:t>
            </w:r>
            <w:proofErr w:type="spellEnd"/>
          </w:p>
        </w:tc>
        <w:tc>
          <w:tcPr>
            <w:tcW w:w="1709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AF4A6" w14:textId="21473C64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840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6084306" w14:textId="38F78879" w:rsidR="00141158" w:rsidRPr="00636994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2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7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5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723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5FFF1EE" w14:textId="1D400C45" w:rsidR="00141158" w:rsidRPr="00636994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318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8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6F10C81" w14:textId="671F7179" w:rsidR="00141158" w:rsidRPr="00636994" w:rsidRDefault="0050736E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kk-KZ" w:eastAsia="ru-RU"/>
              </w:rPr>
            </w:pPr>
            <w:r w:rsidRPr="0050736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арнайы киімге, арнайы аяқ киімге, қорғау құралдарына бағаның өсуі</w:t>
            </w:r>
          </w:p>
        </w:tc>
      </w:tr>
      <w:tr w:rsidR="00141158" w:rsidRPr="007C2F5B" w14:paraId="51CB2ACA" w14:textId="77777777" w:rsidTr="00852C26">
        <w:trPr>
          <w:trHeight w:val="76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98253" w14:textId="77777777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9AD21" w14:textId="629E659F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Табиғи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ресурстарды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пайдалан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ғаны үшін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төлем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391F3" w14:textId="20385232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9 297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902CB47" w14:textId="36EFB114" w:rsidR="00141158" w:rsidRPr="00636994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10 6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74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B3D3EE2" w14:textId="656C1687" w:rsidR="00141158" w:rsidRPr="00636994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4,8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7A220A4" w14:textId="6BADE3A7" w:rsidR="00141158" w:rsidRPr="00636994" w:rsidRDefault="0050736E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жер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үсті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суларын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нақты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алу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</w:p>
        </w:tc>
      </w:tr>
      <w:tr w:rsidR="00141158" w:rsidRPr="007C2F5B" w14:paraId="0B2A3D9D" w14:textId="77777777" w:rsidTr="00852C26">
        <w:trPr>
          <w:trHeight w:val="76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560D8" w14:textId="77777777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13A06" w14:textId="31856804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Жер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суларын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өндіруге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салынатын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салық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BE640" w14:textId="30934967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588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101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AACF8A6" w14:textId="0B9E216C" w:rsidR="00141158" w:rsidRPr="00636994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5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94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060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CBB226" w14:textId="50B94401" w:rsidR="00141158" w:rsidRPr="00636994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1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0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7E3E56" w14:textId="08510C5C" w:rsidR="00141158" w:rsidRPr="00636994" w:rsidRDefault="0050736E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жер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асты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суларын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нақты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алу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</w:p>
        </w:tc>
      </w:tr>
      <w:tr w:rsidR="00141158" w:rsidRPr="007C2F5B" w14:paraId="4F22D9BE" w14:textId="77777777" w:rsidTr="00161F01">
        <w:trPr>
          <w:trHeight w:val="83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A77BD" w14:textId="77777777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5.5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08758" w14:textId="632F3976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Коммуналдық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51435" w14:textId="7CF0F982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kk-KZ"/>
              </w:rPr>
              <w:t>7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636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0151BE8" w14:textId="6515A0E0" w:rsidR="00141158" w:rsidRPr="00636994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52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969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DC6748" w14:textId="5BC27FBE" w:rsidR="00141158" w:rsidRPr="00636994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0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7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72DA06" w14:textId="2CBE14DD" w:rsidR="00141158" w:rsidRPr="00636994" w:rsidRDefault="0050736E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энергиясы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жылу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энергиясының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артуы</w:t>
            </w:r>
            <w:proofErr w:type="spellEnd"/>
          </w:p>
        </w:tc>
      </w:tr>
      <w:tr w:rsidR="00141158" w:rsidRPr="007C2F5B" w14:paraId="7026B7CE" w14:textId="77777777" w:rsidTr="00161F01">
        <w:trPr>
          <w:trHeight w:val="185"/>
        </w:trPr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82565" w14:textId="77777777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5.6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3F39" w14:textId="469740E0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Сақтандырудың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міндетті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түрлері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95C01" w14:textId="65EC894F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98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619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2CB543A" w14:textId="655E5ED5" w:rsidR="00141158" w:rsidRPr="00636994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100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877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D6B01F2" w14:textId="2D275E2B" w:rsidR="00141158" w:rsidRPr="00636994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2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D3688B1" w14:textId="29193DAF" w:rsidR="00141158" w:rsidRPr="00636994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41158" w:rsidRPr="007C2F5B" w14:paraId="6F88731F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63AF2" w14:textId="77777777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018FA" w14:textId="36E6425E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Қоршаған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ортаны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қорғау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AF81A" w14:textId="7796D4D1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1 950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C0CC9A6" w14:textId="6EB1C074" w:rsidR="00141158" w:rsidRPr="00636994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4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379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1A0B4BB" w14:textId="2BF46F4D" w:rsidR="00141158" w:rsidRPr="00636994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2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6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D423216" w14:textId="463E2FFB" w:rsidR="00141158" w:rsidRPr="00636994" w:rsidRDefault="0050736E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нақты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экологиялық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көрсеткіштер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қоршаған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ортаға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теріс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әсер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еткені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үшін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төлемақының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ұлғаюы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төлем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мөлшерлемелерінің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өсуі</w:t>
            </w:r>
            <w:proofErr w:type="spellEnd"/>
          </w:p>
        </w:tc>
      </w:tr>
      <w:tr w:rsidR="00141158" w:rsidRPr="007C2F5B" w14:paraId="70A85EDF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55349" w14:textId="77777777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0E6F" w14:textId="49BA4EF0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Түбіртектерді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ресімдеуге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шығыстар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B75EB" w14:textId="37FAD36D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  <w:lang w:val="kk-KZ"/>
              </w:rPr>
              <w:t>8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643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AA777B0" w14:textId="6502C89C" w:rsidR="00141158" w:rsidRPr="00636994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88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8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33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5A76112" w14:textId="492D79AC" w:rsidR="00141158" w:rsidRPr="00636994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6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2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143C9FB" w14:textId="1C890A76" w:rsidR="00141158" w:rsidRPr="00636994" w:rsidRDefault="0050736E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тұтынушылардың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саны мен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қызметтердің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артуы</w:t>
            </w:r>
            <w:proofErr w:type="spellEnd"/>
          </w:p>
        </w:tc>
      </w:tr>
      <w:tr w:rsidR="00141158" w:rsidRPr="007C2F5B" w14:paraId="489CB3B8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C962A" w14:textId="77777777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5.9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7431" w14:textId="48A4B276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Басқа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шығындар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, барлығы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58B7" w14:textId="734733CE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 w:rsidRPr="007C2F5B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62</w:t>
            </w:r>
            <w:r w:rsidRPr="007C2F5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027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36720F2" w14:textId="0389D504" w:rsidR="00141158" w:rsidRPr="00636994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771</w:t>
            </w:r>
            <w:r w:rsidRPr="005365FB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215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667D428" w14:textId="664BC82B" w:rsidR="00141158" w:rsidRPr="00636994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6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6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9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42E01E" w14:textId="10BD74DC" w:rsidR="00141158" w:rsidRPr="00636994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41158" w:rsidRPr="007C2F5B" w14:paraId="2A336610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764FF" w14:textId="77777777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A6B98" w14:textId="0E91DF6B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айланыс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пошта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шығыстар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E81B4" w14:textId="669A1878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 xml:space="preserve">15 </w:t>
            </w:r>
            <w:r>
              <w:rPr>
                <w:color w:val="000000"/>
                <w:sz w:val="20"/>
                <w:szCs w:val="20"/>
                <w:lang w:val="kk-KZ"/>
              </w:rPr>
              <w:t>631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8A2CE46" w14:textId="059B57DC" w:rsidR="00141158" w:rsidRPr="00636994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19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340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D0453F" w14:textId="7B964EB8" w:rsidR="00141158" w:rsidRPr="00636994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23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7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8FD585A" w14:textId="36CFD166" w:rsidR="00141158" w:rsidRPr="00636994" w:rsidRDefault="00884414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көрсету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аймағының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базаның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ұлғайуы</w:t>
            </w:r>
            <w:proofErr w:type="spellEnd"/>
          </w:p>
        </w:tc>
      </w:tr>
      <w:tr w:rsidR="00141158" w:rsidRPr="007C2F5B" w14:paraId="6730BFA7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F46E9" w14:textId="77777777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01CFA" w14:textId="3ECB0668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і</w:t>
            </w:r>
            <w:proofErr w:type="spellStart"/>
            <w:r w:rsidRPr="00853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ссапар</w:t>
            </w:r>
            <w:proofErr w:type="spellEnd"/>
            <w:r w:rsidRPr="00853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3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шығындары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495D5" w14:textId="0474D9AE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  <w:lang w:val="kk-KZ"/>
              </w:rPr>
              <w:t>69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B05059D" w14:textId="402916BB" w:rsidR="00141158" w:rsidRPr="00636994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1 402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AB52DD5" w14:textId="658B5F7A" w:rsidR="00141158" w:rsidRPr="00636994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9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6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3ABF708" w14:textId="5FCD7248" w:rsidR="00141158" w:rsidRPr="00636994" w:rsidRDefault="00884414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Батыс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облысындағы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тасқыны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төтенше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жағдайға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</w:p>
        </w:tc>
      </w:tr>
      <w:tr w:rsidR="00141158" w:rsidRPr="007C2F5B" w14:paraId="2A7D4D32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54A06" w14:textId="77777777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B8A6" w14:textId="556A29B8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адрларды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даярлау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9846F" w14:textId="51F97B4B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1 576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0A5EC7" w14:textId="3515BC00" w:rsidR="00141158" w:rsidRPr="00636994" w:rsidRDefault="00141158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1 527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FE2EAEE" w14:textId="68F04473" w:rsidR="00141158" w:rsidRPr="00636994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-3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1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F5BA95D" w14:textId="709B3818" w:rsidR="00141158" w:rsidRPr="00636994" w:rsidRDefault="00884414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сатып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алу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нәтижелері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үнемдеу</w:t>
            </w:r>
            <w:proofErr w:type="spellEnd"/>
          </w:p>
        </w:tc>
      </w:tr>
      <w:tr w:rsidR="003C2A9E" w:rsidRPr="007C2F5B" w14:paraId="14F1C170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CB65A" w14:textId="65211C68" w:rsidR="003C2A9E" w:rsidRPr="007C2F5B" w:rsidRDefault="003C2A9E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60CC8F48" w14:textId="6FF828CF" w:rsidR="003C2A9E" w:rsidRPr="003C2A9E" w:rsidRDefault="003C2A9E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өту арнасының мазмұны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AF46" w14:textId="11707C59" w:rsidR="003C2A9E" w:rsidRDefault="003C2A9E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FCDDC69" w14:textId="235F301C" w:rsidR="003C2A9E" w:rsidRPr="003C2A9E" w:rsidRDefault="003C2A9E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color w:val="000000"/>
                <w:kern w:val="24"/>
                <w:sz w:val="20"/>
                <w:szCs w:val="20"/>
                <w:lang w:val="kk-KZ"/>
              </w:rPr>
            </w:pPr>
            <w:r>
              <w:rPr>
                <w:color w:val="000000"/>
                <w:kern w:val="24"/>
                <w:sz w:val="20"/>
                <w:szCs w:val="20"/>
                <w:lang w:val="kk-KZ"/>
              </w:rPr>
              <w:t>0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78D62AB" w14:textId="15C56A7B" w:rsidR="003C2A9E" w:rsidRPr="003C2A9E" w:rsidRDefault="003C2A9E" w:rsidP="00141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kk-KZ"/>
              </w:rPr>
              <w:t>0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0EE847" w14:textId="77777777" w:rsidR="003C2A9E" w:rsidRPr="00636994" w:rsidRDefault="003C2A9E" w:rsidP="00141158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highlight w:val="yellow"/>
              </w:rPr>
            </w:pPr>
          </w:p>
        </w:tc>
      </w:tr>
      <w:tr w:rsidR="00141158" w:rsidRPr="007C2F5B" w14:paraId="50159512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4C68" w14:textId="035157D1" w:rsidR="00141158" w:rsidRPr="003C2A9E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</w:t>
            </w:r>
            <w:r w:rsidR="003C2A9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4D571489" w14:textId="04406CED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беру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қызметтері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BB50C" w14:textId="36591A17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063</w:t>
            </w:r>
          </w:p>
        </w:tc>
        <w:tc>
          <w:tcPr>
            <w:tcW w:w="1709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C1D48B4" w14:textId="6BD2E6AD" w:rsidR="00141158" w:rsidRPr="00636994" w:rsidRDefault="003C2A9E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26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7AF5D5" w14:textId="1B14DCF6" w:rsidR="00141158" w:rsidRPr="003C2A9E" w:rsidRDefault="003C2A9E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kk-KZ" w:eastAsia="ru-RU"/>
              </w:rPr>
            </w:pPr>
            <w:r w:rsidRPr="003C2A9E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kk-KZ"/>
              </w:rPr>
              <w:t>0</w:t>
            </w:r>
          </w:p>
        </w:tc>
        <w:tc>
          <w:tcPr>
            <w:tcW w:w="2422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A35E16C" w14:textId="23CEFEBF" w:rsidR="00141158" w:rsidRPr="00636994" w:rsidRDefault="00141158" w:rsidP="00141158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</w:rPr>
            </w:pPr>
          </w:p>
        </w:tc>
      </w:tr>
      <w:tr w:rsidR="003C2A9E" w:rsidRPr="007C2F5B" w14:paraId="0A94995B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6849E" w14:textId="35F28482" w:rsidR="003C2A9E" w:rsidRPr="007C2F5B" w:rsidRDefault="003C2A9E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69EA6282" w14:textId="5616B3F1" w:rsidR="003C2A9E" w:rsidRDefault="003C2A9E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жер қойнауын пайдалануға арналған келісімшарттар бойынша шығындар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20F82" w14:textId="33617119" w:rsidR="003C2A9E" w:rsidRDefault="003C2A9E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709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8A9D8DA" w14:textId="3C3CAB3E" w:rsidR="003C2A9E" w:rsidRPr="003C2A9E" w:rsidRDefault="003C2A9E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color w:val="000000"/>
                <w:kern w:val="24"/>
                <w:sz w:val="20"/>
                <w:szCs w:val="20"/>
                <w:lang w:val="kk-KZ"/>
              </w:rPr>
            </w:pPr>
            <w:r>
              <w:rPr>
                <w:color w:val="000000"/>
                <w:kern w:val="24"/>
                <w:sz w:val="20"/>
                <w:szCs w:val="20"/>
                <w:lang w:val="kk-KZ"/>
              </w:rPr>
              <w:t>0</w:t>
            </w: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6F0E8E1" w14:textId="7E823738" w:rsidR="003C2A9E" w:rsidRPr="003C2A9E" w:rsidRDefault="003C2A9E" w:rsidP="00141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kk-KZ"/>
              </w:rPr>
              <w:t>0</w:t>
            </w:r>
          </w:p>
        </w:tc>
        <w:tc>
          <w:tcPr>
            <w:tcW w:w="2422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322D6BB" w14:textId="77777777" w:rsidR="003C2A9E" w:rsidRPr="00636994" w:rsidRDefault="003C2A9E" w:rsidP="00141158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</w:rPr>
            </w:pPr>
          </w:p>
        </w:tc>
      </w:tr>
      <w:tr w:rsidR="00141158" w:rsidRPr="007C2F5B" w14:paraId="03A8B951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74D1C" w14:textId="3AEC4742" w:rsidR="00141158" w:rsidRPr="003C2A9E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</w:t>
            </w:r>
            <w:r w:rsidR="003C2A9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EBC3" w14:textId="1E247FF2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персоналды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ң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ақысын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төлеу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26159" w14:textId="348A582F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890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5ED4E13" w14:textId="2A592EAA" w:rsidR="00141158" w:rsidRPr="00636994" w:rsidRDefault="003C2A9E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17 547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BD91853" w14:textId="5E97FEAC" w:rsidR="00141158" w:rsidRPr="00636994" w:rsidRDefault="003C2A9E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10,4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28717CC" w14:textId="53625C1D" w:rsidR="00141158" w:rsidRPr="00636994" w:rsidRDefault="00884414" w:rsidP="00141158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</w:rPr>
            </w:pP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жол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жүру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құнының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артуы</w:t>
            </w:r>
            <w:proofErr w:type="spellEnd"/>
          </w:p>
        </w:tc>
      </w:tr>
      <w:tr w:rsidR="00141158" w:rsidRPr="007C2F5B" w14:paraId="2924F4E4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AC4DA" w14:textId="4B001B68" w:rsidR="00141158" w:rsidRPr="00D17DDE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</w:t>
            </w:r>
            <w:r w:rsidR="003C2A9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368ECD6A" w14:textId="230AA5AD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індетті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кәсіптік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зейнетақы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жарналары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B3CC4" w14:textId="36F0ACAB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36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655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006FC33" w14:textId="5FC827D6" w:rsidR="00141158" w:rsidRPr="00636994" w:rsidRDefault="003C2A9E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42 959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70617ED" w14:textId="3F6D24E7" w:rsidR="00141158" w:rsidRPr="00636994" w:rsidRDefault="003C2A9E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17,2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FD0D26A" w14:textId="3D9C12FB" w:rsidR="00141158" w:rsidRPr="00636994" w:rsidRDefault="00884414" w:rsidP="00141158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</w:rPr>
            </w:pP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зиянды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еңбек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жағдайларында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жұмыс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істейтін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персонал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санының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артуына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байланысты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асып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кету</w:t>
            </w:r>
          </w:p>
        </w:tc>
      </w:tr>
      <w:tr w:rsidR="00141158" w:rsidRPr="007C2F5B" w14:paraId="4A2C4393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A017C" w14:textId="31DD25BD" w:rsidR="00141158" w:rsidRPr="00D17DDE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</w:t>
            </w:r>
            <w:r w:rsidR="003C2A9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E092" w14:textId="312D0ADF" w:rsidR="00141158" w:rsidRPr="00D17DDE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</w:t>
            </w:r>
            <w:r w:rsidRPr="00D17DD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ехникалық құралдарды ұстау және қызмет көрсету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EF184" w14:textId="5937795F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  <w:lang w:val="en-US"/>
              </w:rPr>
            </w:pPr>
            <w:r w:rsidRPr="007C2F5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638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EB442CC" w14:textId="7FCBC9C0" w:rsidR="00141158" w:rsidRPr="00636994" w:rsidRDefault="003C2A9E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126 408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7370E4" w14:textId="0CE6276B" w:rsidR="00141158" w:rsidRPr="00636994" w:rsidRDefault="003C2A9E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47,6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BBE9A25" w14:textId="681FD31F" w:rsidR="00141158" w:rsidRPr="00636994" w:rsidRDefault="00884414" w:rsidP="00141158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</w:rPr>
            </w:pP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қызмет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көрсету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аймағының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қызмет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көрсету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құнының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материалдар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құнының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ұлғайуы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лицензиялардың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жаңартылуы</w:t>
            </w:r>
            <w:proofErr w:type="spellEnd"/>
          </w:p>
        </w:tc>
      </w:tr>
      <w:tr w:rsidR="00141158" w:rsidRPr="007C2F5B" w14:paraId="2D67E78A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938D8" w14:textId="0C1609AE" w:rsidR="00141158" w:rsidRPr="00D17DDE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</w:t>
            </w:r>
            <w:r w:rsidR="003C2A9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732A" w14:textId="2C8B0298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атериалдар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қосалқы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бөлшектер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құралдар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CCAAD" w14:textId="20AFE5AA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  <w:lang w:val="en-US"/>
              </w:rPr>
            </w:pPr>
            <w:r w:rsidRPr="007C2F5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10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335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3684670" w14:textId="0488A5D7" w:rsidR="00141158" w:rsidRPr="00636994" w:rsidRDefault="003C2A9E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461 428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262E644" w14:textId="474EBD23" w:rsidR="00141158" w:rsidRPr="00636994" w:rsidRDefault="003C2A9E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119,4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728A5A8" w14:textId="632C18FA" w:rsidR="00141158" w:rsidRPr="00636994" w:rsidRDefault="00884414" w:rsidP="00141158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</w:rPr>
            </w:pP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қызмет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көрсету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аймағының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материалдардың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құнының</w:t>
            </w:r>
            <w:proofErr w:type="spellEnd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артуы</w:t>
            </w:r>
            <w:proofErr w:type="spellEnd"/>
          </w:p>
        </w:tc>
      </w:tr>
      <w:tr w:rsidR="00141158" w:rsidRPr="00205BF2" w14:paraId="2F7FA344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C07D8" w14:textId="6D8D2D15" w:rsidR="00141158" w:rsidRPr="003C2A9E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.9.</w:t>
            </w:r>
            <w:r w:rsidR="003C2A9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7385C27B" w14:textId="536C1AD6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ертхана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шығындар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2E0CB" w14:textId="39C2BA00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3 584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0F6AC2E" w14:textId="65B1995A" w:rsidR="00141158" w:rsidRPr="00636994" w:rsidRDefault="005F0BBA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color w:val="000000"/>
                <w:kern w:val="24"/>
                <w:sz w:val="20"/>
                <w:szCs w:val="20"/>
                <w:highlight w:val="yellow"/>
              </w:rPr>
            </w:pPr>
            <w:r w:rsidRPr="005F0BBA">
              <w:rPr>
                <w:color w:val="000000"/>
                <w:kern w:val="24"/>
                <w:sz w:val="20"/>
                <w:szCs w:val="20"/>
              </w:rPr>
              <w:t>8 241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23831DC" w14:textId="10CDFBA4" w:rsidR="00141158" w:rsidRPr="005F0BBA" w:rsidRDefault="005F0BBA" w:rsidP="00141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highlight w:val="yellow"/>
                <w:lang w:val="kk-KZ"/>
              </w:rPr>
            </w:pPr>
            <w:r w:rsidRPr="005F0BBA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kk-KZ"/>
              </w:rPr>
              <w:t>129,9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DD93E5" w14:textId="109DC8C5" w:rsidR="00141158" w:rsidRPr="00884414" w:rsidRDefault="00884414" w:rsidP="00141158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  <w:lang w:val="kk-KZ"/>
              </w:rPr>
            </w:pPr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lang w:val="kk-KZ"/>
              </w:rPr>
              <w:t>химия-бакт</w:t>
            </w:r>
            <w:r w:rsidR="00161F01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lang w:val="kk-KZ"/>
              </w:rPr>
              <w:t>.</w:t>
            </w:r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lang w:val="kk-KZ"/>
              </w:rPr>
              <w:t xml:space="preserve"> зертхананы міндетті аккредиттеу заңнамасының жаңа талаптарына байланысты</w:t>
            </w:r>
          </w:p>
        </w:tc>
      </w:tr>
      <w:tr w:rsidR="00141158" w:rsidRPr="00CA15C4" w14:paraId="641C1276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A53E1" w14:textId="0B93ED16" w:rsidR="00141158" w:rsidRPr="005F0BBA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</w:t>
            </w:r>
            <w:r w:rsidR="005F0BB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A1CD" w14:textId="59047ED6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э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кологиялық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шығындар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BFEC0" w14:textId="1E86FDB9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558FE51" w14:textId="7D0375D2" w:rsidR="00141158" w:rsidRPr="005F0BBA" w:rsidRDefault="005F0BBA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F0BBA">
              <w:rPr>
                <w:color w:val="000000"/>
                <w:kern w:val="24"/>
                <w:sz w:val="20"/>
                <w:szCs w:val="20"/>
                <w:lang w:val="kk-KZ"/>
              </w:rPr>
              <w:t>1</w:t>
            </w:r>
            <w:r w:rsidR="00141158" w:rsidRPr="005F0BBA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F0BBA">
              <w:rPr>
                <w:color w:val="000000"/>
                <w:kern w:val="24"/>
                <w:sz w:val="20"/>
                <w:szCs w:val="20"/>
                <w:lang w:val="kk-KZ"/>
              </w:rPr>
              <w:t>520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22138DA" w14:textId="41782E9D" w:rsidR="00141158" w:rsidRPr="005F0BBA" w:rsidRDefault="005F0BBA" w:rsidP="00141158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  <w:lang w:val="en-US"/>
              </w:rPr>
            </w:pPr>
            <w:r w:rsidRPr="005F0BBA">
              <w:rPr>
                <w:color w:val="000000"/>
                <w:kern w:val="24"/>
                <w:sz w:val="20"/>
                <w:szCs w:val="20"/>
                <w:lang w:val="kk-KZ"/>
              </w:rPr>
              <w:t>-0,6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F8ECB5A" w14:textId="56B9E369" w:rsidR="00141158" w:rsidRPr="00636994" w:rsidRDefault="00884414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тарифтік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смета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шегінде</w:t>
            </w:r>
            <w:proofErr w:type="spellEnd"/>
          </w:p>
        </w:tc>
      </w:tr>
      <w:tr w:rsidR="00141158" w:rsidRPr="007C2F5B" w14:paraId="42A019E0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D1FBF" w14:textId="5039A995" w:rsidR="00141158" w:rsidRPr="005F0BBA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</w:t>
            </w:r>
            <w:r w:rsidR="005F0BB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A4EC" w14:textId="5EAF5E1B" w:rsidR="00141158" w:rsidRPr="00CA15C4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CA15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ұмыс берушінің міндетті зейнетақы жарналары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ED6F6" w14:textId="43460F8B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52 007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5C9846A" w14:textId="59817904" w:rsidR="00141158" w:rsidRPr="005F0BBA" w:rsidRDefault="005F0BBA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  <w:lang w:val="kk-KZ"/>
              </w:rPr>
              <w:t>52 580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EE9C9AB" w14:textId="39AADD93" w:rsidR="00141158" w:rsidRPr="005F0BBA" w:rsidRDefault="005F0BBA" w:rsidP="00141158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  <w:lang w:val="kk-KZ"/>
              </w:rPr>
              <w:t>1</w:t>
            </w:r>
            <w:r w:rsidR="00141158" w:rsidRPr="005F0BBA">
              <w:rPr>
                <w:color w:val="000000"/>
                <w:kern w:val="24"/>
                <w:sz w:val="20"/>
                <w:szCs w:val="20"/>
              </w:rPr>
              <w:t>,</w:t>
            </w:r>
            <w:r>
              <w:rPr>
                <w:color w:val="000000"/>
                <w:kern w:val="24"/>
                <w:sz w:val="20"/>
                <w:szCs w:val="20"/>
                <w:lang w:val="kk-KZ"/>
              </w:rPr>
              <w:t>1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E086CB" w14:textId="44A43FC6" w:rsidR="00141158" w:rsidRPr="00636994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41158" w:rsidRPr="00205BF2" w14:paraId="24682880" w14:textId="77777777" w:rsidTr="008A621C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68760" w14:textId="56250097" w:rsidR="00141158" w:rsidRPr="005F0BBA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</w:t>
            </w:r>
            <w:r w:rsidR="005F0BB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43641" w14:textId="68F83BF3" w:rsidR="00141158" w:rsidRPr="005F0BBA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F0BB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ұмыс берушінің қаражаты есебінен кәсіптік төлемдер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24749" w14:textId="0EEEFA91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12 450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25961B" w14:textId="7740DA2F" w:rsidR="00141158" w:rsidRPr="005F0BBA" w:rsidRDefault="005F0BBA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color w:val="000000"/>
                <w:kern w:val="24"/>
                <w:sz w:val="20"/>
                <w:szCs w:val="20"/>
                <w:lang w:val="kk-KZ"/>
              </w:rPr>
            </w:pPr>
            <w:r w:rsidRPr="005F0BBA">
              <w:rPr>
                <w:color w:val="000000"/>
                <w:kern w:val="24"/>
                <w:sz w:val="20"/>
                <w:szCs w:val="20"/>
                <w:lang w:val="kk-KZ"/>
              </w:rPr>
              <w:t>12 200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9FC7ACC" w14:textId="42A757F4" w:rsidR="00141158" w:rsidRPr="005F0BBA" w:rsidRDefault="005F0BBA" w:rsidP="00141158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  <w:lang w:val="kk-KZ"/>
              </w:rPr>
            </w:pPr>
            <w:r w:rsidRPr="005F0BBA">
              <w:rPr>
                <w:color w:val="000000"/>
                <w:kern w:val="24"/>
                <w:sz w:val="20"/>
                <w:szCs w:val="20"/>
                <w:lang w:val="kk-KZ"/>
              </w:rPr>
              <w:t>-2,0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5FFE103" w14:textId="0AECC739" w:rsidR="00141158" w:rsidRPr="00884414" w:rsidRDefault="00884414" w:rsidP="00141158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  <w:lang w:val="kk-KZ"/>
              </w:rPr>
            </w:pPr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  <w:lang w:val="kk-KZ"/>
              </w:rPr>
              <w:t xml:space="preserve">кәсіби төлемдер алатын жасқа толған  жұмысшылардың біраз </w:t>
            </w:r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  <w:lang w:val="kk-KZ"/>
              </w:rPr>
              <w:lastRenderedPageBreak/>
              <w:t>бөлігі әлеуметтік жәрдемақы алуға өтініш</w:t>
            </w:r>
            <w:r w:rsidRPr="00884414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lang w:val="kk-KZ"/>
              </w:rPr>
              <w:t xml:space="preserve"> </w:t>
            </w:r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  <w:lang w:val="kk-KZ"/>
              </w:rPr>
              <w:t>білдірген жоқ және жұмысын жалғастыруда</w:t>
            </w:r>
          </w:p>
        </w:tc>
      </w:tr>
      <w:tr w:rsidR="00141158" w:rsidRPr="007C2F5B" w14:paraId="48B0FE99" w14:textId="77777777" w:rsidTr="008A621C">
        <w:trPr>
          <w:trHeight w:val="185"/>
        </w:trPr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D713B" w14:textId="1E5F5B25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A985" w14:textId="3122A52A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Кезең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шығыстары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оның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D18EC" w14:textId="171F04C9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501</w:t>
            </w:r>
            <w:r w:rsidRPr="007C2F5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F520C1E" w14:textId="7B35E89E" w:rsidR="00141158" w:rsidRPr="00636994" w:rsidRDefault="00230E30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</w:rPr>
              <w:t>539</w:t>
            </w:r>
            <w:r>
              <w:rPr>
                <w:b/>
                <w:color w:val="000000"/>
                <w:kern w:val="24"/>
                <w:sz w:val="20"/>
                <w:szCs w:val="20"/>
              </w:rPr>
              <w:t> </w:t>
            </w:r>
            <w:r w:rsidRPr="005365FB">
              <w:rPr>
                <w:b/>
                <w:color w:val="000000"/>
                <w:kern w:val="24"/>
                <w:sz w:val="20"/>
                <w:szCs w:val="20"/>
              </w:rPr>
              <w:t>887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9A7DACD" w14:textId="0E5FF30B" w:rsidR="00141158" w:rsidRPr="00636994" w:rsidRDefault="00230E30" w:rsidP="00230E3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/>
              </w:rPr>
              <w:t xml:space="preserve">      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7,7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81C6B5" w14:textId="77777777" w:rsidR="00141158" w:rsidRPr="00636994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41158" w:rsidRPr="007C2F5B" w14:paraId="05E0F4BB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3FC56" w14:textId="4C0D42EE" w:rsidR="00141158" w:rsidRPr="001828D2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28D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5765" w14:textId="55EC0E7A" w:rsidR="00141158" w:rsidRPr="001828D2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828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Жалпы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шығыстар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барлығы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98399" w14:textId="516A2F7F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501</w:t>
            </w:r>
            <w:r w:rsidRPr="007C2F5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6A707B" w14:textId="5D174B94" w:rsidR="00141158" w:rsidRPr="00636994" w:rsidRDefault="00230E30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</w:rPr>
              <w:t>539 647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469E7BC" w14:textId="4E0A4C74" w:rsidR="00141158" w:rsidRPr="00636994" w:rsidRDefault="00230E30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7,7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DEC1B53" w14:textId="6C2F6219" w:rsidR="00141158" w:rsidRPr="00636994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41158" w:rsidRPr="007C2F5B" w14:paraId="0F7AAD77" w14:textId="77777777" w:rsidTr="00852C26">
        <w:trPr>
          <w:trHeight w:val="437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9588B" w14:textId="46D85799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6.1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7F39" w14:textId="47E5A281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қызметкерлердін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жалақысы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B866D" w14:textId="0D1394BD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68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4D0B978" w14:textId="6B700BD3" w:rsidR="00141158" w:rsidRPr="00636994" w:rsidRDefault="00230E30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271 886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6682170" w14:textId="430B61EB" w:rsidR="00141158" w:rsidRPr="00636994" w:rsidRDefault="00230E30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eastAsiaTheme="minorEastAsia" w:hAnsi="Times New Roman"/>
                <w:color w:val="000000" w:themeColor="dark1"/>
                <w:kern w:val="24"/>
                <w:sz w:val="20"/>
                <w:szCs w:val="20"/>
              </w:rPr>
              <w:t>1,2</w:t>
            </w:r>
          </w:p>
        </w:tc>
        <w:tc>
          <w:tcPr>
            <w:tcW w:w="2422" w:type="dxa"/>
            <w:vMerge w:val="restart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3D78E4B" w14:textId="70D34ABF" w:rsidR="00141158" w:rsidRPr="00636994" w:rsidRDefault="00141158" w:rsidP="00141158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</w:rPr>
            </w:pPr>
          </w:p>
        </w:tc>
      </w:tr>
      <w:tr w:rsidR="00141158" w:rsidRPr="007C2F5B" w14:paraId="0FFD1970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EE17B" w14:textId="77777777" w:rsidR="00141158" w:rsidRDefault="00141158" w:rsidP="001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36FCD7" w14:textId="77777777" w:rsidR="00141158" w:rsidRDefault="00141158" w:rsidP="001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5D5604" w14:textId="189D14E3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6.2 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C29A" w14:textId="5C565490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салық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және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аударымдар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B5E32" w14:textId="4088A36D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713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E096C3E" w14:textId="1BFB8961" w:rsidR="00141158" w:rsidRPr="00636994" w:rsidRDefault="0076662F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23 096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A8A7CAF" w14:textId="5DC2F209" w:rsidR="00141158" w:rsidRPr="00636994" w:rsidRDefault="0076662F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1,7</w:t>
            </w:r>
          </w:p>
        </w:tc>
        <w:tc>
          <w:tcPr>
            <w:tcW w:w="2422" w:type="dxa"/>
            <w:vMerge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DDE30A6" w14:textId="495C83F7" w:rsidR="00141158" w:rsidRPr="00636994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41158" w:rsidRPr="007C2F5B" w14:paraId="73D01A53" w14:textId="77777777" w:rsidTr="00852C26">
        <w:trPr>
          <w:trHeight w:val="185"/>
        </w:trPr>
        <w:tc>
          <w:tcPr>
            <w:tcW w:w="741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59BF3" w14:textId="433DCF88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B74E" w14:textId="741EAA0E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ӘМС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11942" w14:textId="168D318A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 xml:space="preserve">7 </w:t>
            </w:r>
            <w:r>
              <w:rPr>
                <w:color w:val="000000"/>
                <w:sz w:val="20"/>
                <w:szCs w:val="20"/>
                <w:lang w:val="kk-KZ"/>
              </w:rPr>
              <w:t>179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302BE5D" w14:textId="22907CED" w:rsidR="00141158" w:rsidRPr="00636994" w:rsidRDefault="0076662F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7 140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B4DB0E7" w14:textId="0B5EBEA5" w:rsidR="00141158" w:rsidRPr="00636994" w:rsidRDefault="0076662F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-0,5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8873D3" w14:textId="74E7705A" w:rsidR="00141158" w:rsidRPr="00636994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41158" w:rsidRPr="007C2F5B" w14:paraId="2D0AC0B2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ED698" w14:textId="4C035371" w:rsidR="00141158" w:rsidRPr="007C2F5B" w:rsidRDefault="00141158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6.3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4330" w14:textId="64480A74" w:rsidR="00141158" w:rsidRPr="007C2F5B" w:rsidRDefault="00141158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Салықтар мен төлемдер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D443B" w14:textId="6EC9563F" w:rsidR="00141158" w:rsidRPr="007C2F5B" w:rsidRDefault="00141158" w:rsidP="00141158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  <w:lang w:val="kk-KZ"/>
              </w:rPr>
              <w:t>9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027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A8F6352" w14:textId="72DC4E6D" w:rsidR="00141158" w:rsidRPr="00636994" w:rsidRDefault="0076662F" w:rsidP="00141158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136 262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9E24376" w14:textId="15FF1496" w:rsidR="00141158" w:rsidRPr="00636994" w:rsidRDefault="005405C1" w:rsidP="0014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5,6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842FDAE" w14:textId="6C97C729" w:rsidR="00141158" w:rsidRPr="00636994" w:rsidRDefault="00884414" w:rsidP="00141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сумен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жабдықтау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объектілерін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жарғылық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капиталға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балансқа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беруге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мүлік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салығының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ұлғайуы</w:t>
            </w:r>
            <w:proofErr w:type="spellEnd"/>
          </w:p>
        </w:tc>
      </w:tr>
      <w:tr w:rsidR="005405C1" w:rsidRPr="007C2F5B" w14:paraId="6EEE3C63" w14:textId="77777777" w:rsidTr="00852C26">
        <w:trPr>
          <w:trHeight w:val="185"/>
        </w:trPr>
        <w:tc>
          <w:tcPr>
            <w:tcW w:w="741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F4741" w14:textId="4A321921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533D" w14:textId="020F0E55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Өзге де шығы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ст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ар, барлығы, оның ішінде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F4812" w14:textId="0D3C29B2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  <w:lang w:val="kk-KZ"/>
              </w:rPr>
              <w:t>3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584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5C8625" w14:textId="0E729C36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101 263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5932EB5" w14:textId="624475BE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37,6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73937E" w14:textId="19AE8487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51845AA5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F8638" w14:textId="4EE4B90B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6.4.1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EDAE" w14:textId="6C6DADF7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мортизация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71628" w14:textId="753681B4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914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F79F697" w14:textId="0C9A4E80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29 732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4F5D493" w14:textId="35EFAC37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35,7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E8DD74" w14:textId="3094F115" w:rsidR="005405C1" w:rsidRPr="00636994" w:rsidRDefault="00884414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негізгі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құралдарды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жаңарту</w:t>
            </w:r>
            <w:proofErr w:type="spellEnd"/>
          </w:p>
        </w:tc>
      </w:tr>
      <w:tr w:rsidR="005405C1" w:rsidRPr="007C2F5B" w14:paraId="75BFFC84" w14:textId="77777777" w:rsidTr="00852C26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64BEC" w14:textId="28D1647B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6.4.2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90B9" w14:textId="1433CAB6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ехникалық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құралдарды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ұстау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көрсету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BE9F1" w14:textId="7892FA01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  <w:lang w:val="kk-KZ"/>
              </w:rPr>
              <w:t>142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2EA8923" w14:textId="76B2C27E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5 548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A9BBB3C" w14:textId="1C1A480D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33,9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36ADD7E" w14:textId="5F9D24A6" w:rsidR="005405C1" w:rsidRPr="00636994" w:rsidRDefault="00884414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материалдардың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артуы</w:t>
            </w:r>
            <w:proofErr w:type="spellEnd"/>
          </w:p>
        </w:tc>
      </w:tr>
      <w:tr w:rsidR="005405C1" w:rsidRPr="007C2F5B" w14:paraId="0C12FD4C" w14:textId="77777777" w:rsidTr="00A051CB">
        <w:trPr>
          <w:trHeight w:val="76"/>
        </w:trPr>
        <w:tc>
          <w:tcPr>
            <w:tcW w:w="741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75AAC" w14:textId="1659B48E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6.4.3</w:t>
            </w:r>
          </w:p>
        </w:tc>
        <w:tc>
          <w:tcPr>
            <w:tcW w:w="2992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E691B" w14:textId="150475C1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оммуналдық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</w:t>
            </w:r>
            <w:proofErr w:type="spellEnd"/>
          </w:p>
        </w:tc>
        <w:tc>
          <w:tcPr>
            <w:tcW w:w="1709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2E482" w14:textId="14AA8CC3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  <w:lang w:val="kk-KZ"/>
              </w:rPr>
              <w:t>700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C535CE" w14:textId="5502FEA2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11 268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ADECF0" w14:textId="712C6701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139,7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1678981" w14:textId="2C2AB7B4" w:rsidR="005405C1" w:rsidRPr="00636994" w:rsidRDefault="00884414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өсуіне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</w:p>
        </w:tc>
      </w:tr>
      <w:tr w:rsidR="005405C1" w:rsidRPr="007C2F5B" w14:paraId="66892D54" w14:textId="77777777" w:rsidTr="00C127BF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C0182" w14:textId="03518058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6.4.4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2BB35" w14:textId="66A63EF2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үшінші тарап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ұйымда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рын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ың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қызметтері</w:t>
            </w:r>
            <w:proofErr w:type="spellEnd"/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4B812" w14:textId="57D11A6B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3</w:t>
            </w:r>
            <w:r w:rsidRPr="007C2F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486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CC65FE3" w14:textId="780DC278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25 524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15936AC" w14:textId="37290B45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8,7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932898" w14:textId="41320CF6" w:rsidR="005405C1" w:rsidRPr="00884414" w:rsidRDefault="00884414" w:rsidP="005405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ақпараттың</w:t>
            </w:r>
            <w:proofErr w:type="spellEnd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бұқаралық</w:t>
            </w:r>
            <w:proofErr w:type="spellEnd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ақпарат</w:t>
            </w:r>
            <w:proofErr w:type="spellEnd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құралдарында</w:t>
            </w:r>
            <w:proofErr w:type="spellEnd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орналастырылғанына</w:t>
            </w:r>
            <w:proofErr w:type="spellEnd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байланысты</w:t>
            </w:r>
            <w:proofErr w:type="spellEnd"/>
          </w:p>
        </w:tc>
      </w:tr>
      <w:tr w:rsidR="005405C1" w:rsidRPr="007C2F5B" w14:paraId="4B4084E2" w14:textId="77777777" w:rsidTr="00C127BF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CDA37" w14:textId="73D0511C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6.4.5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C3CA3" w14:textId="27ADCC5D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і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ссапар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нд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ары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EE5B9" w14:textId="1100DC19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401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99FC001" w14:textId="547F8227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429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0959904" w14:textId="2FA5C28C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7,0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1C0034" w14:textId="3671E60F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2C8D516E" w14:textId="77777777" w:rsidTr="00C127BF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6C293" w14:textId="69EBDF1C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6.4.6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3272B" w14:textId="1C38B838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айланыс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пошта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мерзімді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ып шығару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26513" w14:textId="1955C37F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  <w:lang w:val="kk-KZ"/>
              </w:rPr>
              <w:t>403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3C7C8C" w14:textId="07BC74E9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5 924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182B6E3" w14:textId="4BC38413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34,5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EAF0CDD" w14:textId="4327255A" w:rsidR="005405C1" w:rsidRPr="00636994" w:rsidRDefault="00884414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базаның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ұлғайуы</w:t>
            </w:r>
            <w:proofErr w:type="spellEnd"/>
          </w:p>
        </w:tc>
      </w:tr>
      <w:tr w:rsidR="005405C1" w:rsidRPr="007C2F5B" w14:paraId="2E9023AF" w14:textId="77777777" w:rsidTr="00C127BF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9A5F4" w14:textId="51B5AE3A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6.4.7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055F0" w14:textId="1E2C591F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</w:t>
            </w:r>
            <w:proofErr w:type="spellStart"/>
            <w:r w:rsidRPr="00D965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ерсоналды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міндетті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сақтандыру</w:t>
            </w:r>
            <w:proofErr w:type="spellEnd"/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D98EC" w14:textId="714032FD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866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1F0938B" w14:textId="6F1DEC82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4 077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58EE14" w14:textId="3039FC0E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5,5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FB219AF" w14:textId="497E65B3" w:rsidR="005405C1" w:rsidRPr="00884414" w:rsidRDefault="00884414" w:rsidP="005405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бөлу</w:t>
            </w:r>
            <w:proofErr w:type="spellEnd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коэффициенті</w:t>
            </w:r>
            <w:proofErr w:type="spellEnd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бойынша</w:t>
            </w:r>
            <w:proofErr w:type="spellEnd"/>
          </w:p>
        </w:tc>
      </w:tr>
      <w:tr w:rsidR="005405C1" w:rsidRPr="007C2F5B" w14:paraId="76D6E845" w14:textId="77777777" w:rsidTr="00C127BF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5C850" w14:textId="1B4AAB19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6.4.8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299CD" w14:textId="27084C07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атериалдар</w:t>
            </w:r>
            <w:proofErr w:type="spellEnd"/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2729" w14:textId="2BF7FE69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 w:rsidRPr="007C2F5B">
              <w:rPr>
                <w:color w:val="000000"/>
                <w:sz w:val="20"/>
                <w:szCs w:val="20"/>
              </w:rPr>
              <w:t xml:space="preserve">7 </w:t>
            </w:r>
            <w:r>
              <w:rPr>
                <w:color w:val="000000"/>
                <w:sz w:val="20"/>
                <w:szCs w:val="20"/>
                <w:lang w:val="kk-KZ"/>
              </w:rPr>
              <w:t>740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2E239FE" w14:textId="4B6BF986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15 848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BD7A6E8" w14:textId="1080B606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104,8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B2ADFC2" w14:textId="4F61A760" w:rsidR="005405C1" w:rsidRPr="00884414" w:rsidRDefault="00884414" w:rsidP="005405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нақты</w:t>
            </w:r>
            <w:proofErr w:type="spellEnd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тұтыну</w:t>
            </w:r>
            <w:proofErr w:type="spellEnd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бойынша</w:t>
            </w:r>
            <w:proofErr w:type="spellEnd"/>
          </w:p>
        </w:tc>
      </w:tr>
      <w:tr w:rsidR="005405C1" w:rsidRPr="00D965ED" w14:paraId="6E036495" w14:textId="77777777" w:rsidTr="00C127BF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B28B3" w14:textId="454A2BC7" w:rsidR="005405C1" w:rsidRPr="00D965ED" w:rsidRDefault="005405C1" w:rsidP="0054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.4.9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55CA7" w14:textId="1B56403D" w:rsidR="005405C1" w:rsidRPr="00D965ED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жұмыс </w:t>
            </w:r>
            <w:r w:rsidRPr="00D965E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берушінің міндетті зейнетақы жарналары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055CC" w14:textId="6D979EE6" w:rsidR="005405C1" w:rsidRPr="00D965ED" w:rsidRDefault="005405C1" w:rsidP="005405C1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2 932</w:t>
            </w:r>
          </w:p>
        </w:tc>
        <w:tc>
          <w:tcPr>
            <w:tcW w:w="17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96858DC" w14:textId="4A6E0030" w:rsidR="005405C1" w:rsidRPr="00D965ED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color w:val="000000"/>
                <w:kern w:val="24"/>
                <w:sz w:val="20"/>
                <w:szCs w:val="20"/>
                <w:highlight w:val="yellow"/>
                <w:lang w:val="kk-KZ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2 913</w:t>
            </w:r>
          </w:p>
        </w:tc>
        <w:tc>
          <w:tcPr>
            <w:tcW w:w="71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325E364" w14:textId="790A0ECC" w:rsidR="005405C1" w:rsidRPr="00D965ED" w:rsidRDefault="005405C1" w:rsidP="00540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highlight w:val="yellow"/>
                <w:lang w:val="kk-KZ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-0,6</w:t>
            </w:r>
          </w:p>
        </w:tc>
        <w:tc>
          <w:tcPr>
            <w:tcW w:w="2422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F912349" w14:textId="77777777" w:rsidR="005405C1" w:rsidRPr="00D965ED" w:rsidRDefault="005405C1" w:rsidP="005405C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highlight w:val="yellow"/>
                <w:lang w:val="kk-KZ"/>
              </w:rPr>
            </w:pPr>
          </w:p>
        </w:tc>
      </w:tr>
      <w:tr w:rsidR="005405C1" w:rsidRPr="007C2F5B" w14:paraId="05C2EFB0" w14:textId="77777777" w:rsidTr="00B129E1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9441" w14:textId="6F36DE75" w:rsidR="005405C1" w:rsidRPr="00960BEF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960BE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95EBF" w14:textId="02C12471" w:rsidR="005405C1" w:rsidRPr="00960BEF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960B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Сыйақы төлеуге арналған шығыстар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4BD1F" w14:textId="32FE13FB" w:rsidR="005405C1" w:rsidRPr="00884414" w:rsidRDefault="005405C1" w:rsidP="005405C1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rFonts w:eastAsiaTheme="minorEastAsia"/>
                <w:b/>
                <w:bCs/>
                <w:color w:val="000000" w:themeColor="dark1"/>
                <w:kern w:val="24"/>
                <w:sz w:val="20"/>
                <w:szCs w:val="20"/>
              </w:rPr>
            </w:pPr>
            <w:r w:rsidRPr="0088441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884414">
              <w:rPr>
                <w:b/>
                <w:bCs/>
                <w:color w:val="000000"/>
                <w:sz w:val="20"/>
                <w:szCs w:val="20"/>
                <w:lang w:val="kk-KZ"/>
              </w:rPr>
              <w:t>77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BA8324A" w14:textId="5C410DC2" w:rsidR="005405C1" w:rsidRPr="0088441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84414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9E2D87" w14:textId="5F5D742D" w:rsidR="005405C1" w:rsidRPr="0088441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441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35,6</w:t>
            </w: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5457C6A" w14:textId="09CF8F89" w:rsidR="005405C1" w:rsidRPr="00636994" w:rsidRDefault="00884414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Нұрлы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жол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бағдарламасының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шегінде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кредит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сыйақы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төлеу</w:t>
            </w:r>
            <w:proofErr w:type="spellEnd"/>
          </w:p>
        </w:tc>
      </w:tr>
      <w:tr w:rsidR="005405C1" w:rsidRPr="007C2F5B" w14:paraId="4B63B47C" w14:textId="77777777" w:rsidTr="00B129E1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1EC1C" w14:textId="4815CD99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C2F5B"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BB85B" w14:textId="73FE07CB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арлы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ш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ығындар 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C27CB" w14:textId="7E7B4212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rFonts w:eastAsiaTheme="minorEastAsia"/>
                <w:bCs/>
                <w:color w:val="000000" w:themeColor="dark1"/>
                <w:kern w:val="24"/>
                <w:sz w:val="20"/>
                <w:szCs w:val="20"/>
              </w:rPr>
            </w:pPr>
            <w:r w:rsidRPr="007C2F5B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  <w:r w:rsidRPr="007C2F5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628</w:t>
            </w:r>
            <w:r w:rsidRPr="007C2F5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494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A6F5B14" w14:textId="5D82E6E8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19 079 990</w:t>
            </w: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D060147" w14:textId="38F2F594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8,2</w:t>
            </w: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6BFA06" w14:textId="2DC715CB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72D56B71" w14:textId="77777777" w:rsidTr="00B129E1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FDFFF" w14:textId="4B7015FB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C2F5B"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12981" w14:textId="567FBA58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Пайда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1AF9" w14:textId="1BE95EF2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rFonts w:eastAsiaTheme="minorEastAsia"/>
                <w:bCs/>
                <w:color w:val="000000" w:themeColor="dark1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1 903</w:t>
            </w:r>
            <w:r w:rsidRPr="007C2F5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627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818584" w14:textId="681C951D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136 160</w:t>
            </w: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3EC0898" w14:textId="2B916FD9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-92,8</w:t>
            </w: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112A1C8" w14:textId="499BD25B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550FD292" w14:textId="77777777" w:rsidTr="00B129E1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7BC93" w14:textId="4B660F0D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C2F5B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A03E1" w14:textId="4AFACF1F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Барлық кірістер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3BC97" w14:textId="3407C9E4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rFonts w:eastAsiaTheme="minorEastAsia"/>
                <w:bCs/>
                <w:color w:val="000000" w:themeColor="dark1"/>
                <w:kern w:val="24"/>
                <w:sz w:val="20"/>
                <w:szCs w:val="20"/>
              </w:rPr>
            </w:pPr>
            <w:r w:rsidRPr="007C2F5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>9</w:t>
            </w:r>
            <w:r w:rsidRPr="007C2F5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324</w:t>
            </w:r>
            <w:r w:rsidRPr="007C2F5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105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769072" w14:textId="17BA8C29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19 216 150</w:t>
            </w: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C9049F9" w14:textId="0C6FE256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-0,6</w:t>
            </w: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67296CB" w14:textId="79E1BD14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26D59B55" w14:textId="77777777" w:rsidTr="00B129E1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E094C" w14:textId="458F1EFD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7C2F5B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95C8" w14:textId="41A04F65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Көрсетіл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етін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қызметтер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дің 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көлемі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мың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9E616" w14:textId="0B230BA9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rFonts w:eastAsiaTheme="minorEastAsia"/>
                <w:b/>
                <w:bCs/>
                <w:color w:val="000000" w:themeColor="dark1"/>
                <w:kern w:val="24"/>
                <w:sz w:val="20"/>
                <w:szCs w:val="20"/>
              </w:rPr>
            </w:pPr>
            <w:r w:rsidRPr="007C2F5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80</w:t>
            </w:r>
            <w:r w:rsidRPr="007C2F5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510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54C97F5" w14:textId="1E363B7A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180 941</w:t>
            </w: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66E7429" w14:textId="5755F452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0,2</w:t>
            </w: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6B20CA" w14:textId="641FA82B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57E894A7" w14:textId="77777777" w:rsidTr="00B129E1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4DD53" w14:textId="4DB62726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BA401" w14:textId="3D302E69" w:rsidR="005405C1" w:rsidRPr="007C2F5B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hAnsi="Times New Roman"/>
                <w:sz w:val="20"/>
                <w:szCs w:val="20"/>
              </w:rPr>
              <w:t>Негізсіз</w:t>
            </w:r>
            <w:proofErr w:type="spellEnd"/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2F5B">
              <w:rPr>
                <w:rFonts w:ascii="Times New Roman" w:hAnsi="Times New Roman"/>
                <w:sz w:val="20"/>
                <w:szCs w:val="20"/>
              </w:rPr>
              <w:t>табыс</w:t>
            </w:r>
            <w:proofErr w:type="spellEnd"/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F6EBD" w14:textId="198E9913" w:rsidR="005405C1" w:rsidRPr="007C2F5B" w:rsidRDefault="005405C1" w:rsidP="005405C1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rFonts w:eastAsiaTheme="minorEastAsia"/>
                <w:bCs/>
                <w:color w:val="000000" w:themeColor="dark1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208</w:t>
            </w:r>
            <w:r w:rsidRPr="007C2F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016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78213A" w14:textId="2F5D43C0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09F7C5F" w14:textId="52DEB2EE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1731B3C" w14:textId="2D8355DC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18618033" w14:textId="77777777" w:rsidTr="00B129E1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4FF1C" w14:textId="4264D54A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F5B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BA8DE" w14:textId="6ECD0669" w:rsidR="005405C1" w:rsidRPr="007C2F5B" w:rsidRDefault="005405C1" w:rsidP="005405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Тариф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орташа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(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ҚҚС-сыз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теңге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A225E" w14:textId="5644DA51" w:rsidR="005405C1" w:rsidRPr="007C2F5B" w:rsidRDefault="005405C1" w:rsidP="005405C1">
            <w:pPr>
              <w:pStyle w:val="a3"/>
              <w:jc w:val="right"/>
              <w:textAlignment w:val="botto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107</w:t>
            </w:r>
            <w:r w:rsidRPr="007C2F5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kk-KZ"/>
              </w:rPr>
              <w:t>05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CC54231" w14:textId="7278D7AE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106,20</w:t>
            </w: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6894E08" w14:textId="20F724E6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C83690A" w14:textId="2281A367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7EB74CD9" w14:textId="77777777" w:rsidTr="00B129E1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12340" w14:textId="77777777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23F2C" w14:textId="6A950DAF" w:rsidR="005405C1" w:rsidRPr="007C2F5B" w:rsidRDefault="00CA15C4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CA15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2024 жылғы 1 қырқүйектен бастап табыс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E2445" w14:textId="05B70AD5" w:rsidR="005405C1" w:rsidRPr="007C2F5B" w:rsidRDefault="00CA15C4" w:rsidP="005405C1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7 666 602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5224820" w14:textId="69D966C9" w:rsidR="005405C1" w:rsidRPr="00CA15C4" w:rsidRDefault="00CA15C4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CA15C4">
              <w:rPr>
                <w:bCs/>
                <w:color w:val="000000"/>
                <w:sz w:val="20"/>
                <w:szCs w:val="20"/>
              </w:rPr>
              <w:t>7 485 384</w:t>
            </w: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F35E465" w14:textId="5CECCA27" w:rsidR="005405C1" w:rsidRPr="00CA15C4" w:rsidRDefault="00CA15C4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5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187B853" w14:textId="77777777" w:rsidR="005405C1" w:rsidRPr="00636994" w:rsidRDefault="005405C1" w:rsidP="005405C1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</w:rPr>
            </w:pPr>
          </w:p>
        </w:tc>
      </w:tr>
      <w:tr w:rsidR="005405C1" w:rsidRPr="007C2F5B" w14:paraId="36ED000F" w14:textId="77777777" w:rsidTr="00B129E1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2E904" w14:textId="77777777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22482" w14:textId="16734E1C" w:rsidR="005405C1" w:rsidRPr="007C2F5B" w:rsidRDefault="00CA15C4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CA15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2024 жылғы 1 қырқүйектен бастап тариф 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F51D7" w14:textId="32D2BB10" w:rsidR="005405C1" w:rsidRPr="007C2F5B" w:rsidRDefault="00DC6C36" w:rsidP="005405C1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123,37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C236AF0" w14:textId="3DD43054" w:rsidR="005405C1" w:rsidRPr="00DC6C36" w:rsidRDefault="00DC6C36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DC6C36">
              <w:rPr>
                <w:bCs/>
                <w:color w:val="000000"/>
                <w:sz w:val="20"/>
                <w:szCs w:val="20"/>
              </w:rPr>
              <w:t>120,91</w:t>
            </w: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8A1AC54" w14:textId="77777777" w:rsidR="00DC6C36" w:rsidRPr="00DC6C36" w:rsidRDefault="00DC6C36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E55AD7" w14:textId="09DAC419" w:rsidR="005405C1" w:rsidRPr="00DC6C36" w:rsidRDefault="00DC6C36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-2,0</w:t>
            </w:r>
          </w:p>
          <w:p w14:paraId="25CA5E1E" w14:textId="09F4CF43" w:rsidR="00DC6C36" w:rsidRPr="00DC6C36" w:rsidRDefault="00DC6C36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F897226" w14:textId="77777777" w:rsidR="005405C1" w:rsidRPr="00636994" w:rsidRDefault="005405C1" w:rsidP="005405C1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</w:rPr>
            </w:pPr>
          </w:p>
        </w:tc>
      </w:tr>
      <w:tr w:rsidR="005405C1" w:rsidRPr="007C2F5B" w14:paraId="4BDF6D90" w14:textId="77777777" w:rsidTr="00B129E1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FD6A7" w14:textId="6E35576C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AB25E" w14:textId="75E0FB6D" w:rsidR="005405C1" w:rsidRPr="007C2F5B" w:rsidRDefault="005405C1" w:rsidP="0054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Анықтама: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970A1" w14:textId="27FCD878" w:rsidR="005405C1" w:rsidRPr="007C2F5B" w:rsidRDefault="005405C1" w:rsidP="005405C1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DE297F8" w14:textId="2A094485" w:rsidR="005405C1" w:rsidRPr="00636994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8ECE9E0" w14:textId="239E70C6" w:rsidR="005405C1" w:rsidRPr="00636994" w:rsidRDefault="005405C1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D4F59D" w14:textId="62666F06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7CAC2F08" w14:textId="77777777" w:rsidTr="00B129E1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B0BF2" w14:textId="19B662BA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62C90" w14:textId="739E3B06" w:rsidR="005405C1" w:rsidRPr="007C2F5B" w:rsidRDefault="005405C1" w:rsidP="0054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5E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Персоналдың орташа тізімдік саны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адам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86E7F" w14:textId="40B207BD" w:rsidR="005405C1" w:rsidRPr="007C2F5B" w:rsidRDefault="005405C1" w:rsidP="005405C1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 w:rsidRPr="007C2F5B">
              <w:rPr>
                <w:sz w:val="20"/>
                <w:szCs w:val="20"/>
              </w:rPr>
              <w:t>2 33</w:t>
            </w: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B63E46A" w14:textId="1002C4C3" w:rsidR="005405C1" w:rsidRPr="00107C47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107C47">
              <w:rPr>
                <w:bCs/>
                <w:color w:val="000000"/>
                <w:sz w:val="20"/>
                <w:szCs w:val="20"/>
              </w:rPr>
              <w:t xml:space="preserve">2 </w:t>
            </w:r>
            <w:r w:rsidR="00107C47" w:rsidRPr="00107C47">
              <w:rPr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23E8E1A" w14:textId="0C720722" w:rsidR="005405C1" w:rsidRPr="00107C47" w:rsidRDefault="00107C47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C47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4DE3BE3" w14:textId="0EBE1366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079E0F0E" w14:textId="77777777" w:rsidTr="00B129E1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52F41" w14:textId="09EB36E7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2B971" w14:textId="130A573E" w:rsidR="005405C1" w:rsidRPr="007C2F5B" w:rsidRDefault="005405C1" w:rsidP="0054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Өндірістік персонал, адам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0DC07" w14:textId="064820F0" w:rsidR="005405C1" w:rsidRPr="007C2F5B" w:rsidRDefault="005405C1" w:rsidP="005405C1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 w:rsidRPr="007C2F5B">
              <w:rPr>
                <w:sz w:val="20"/>
                <w:szCs w:val="20"/>
              </w:rPr>
              <w:t>2 26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3959FF5" w14:textId="2B6E95E4" w:rsidR="005405C1" w:rsidRPr="00107C47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107C47">
              <w:rPr>
                <w:bCs/>
                <w:color w:val="000000"/>
                <w:sz w:val="20"/>
                <w:szCs w:val="20"/>
              </w:rPr>
              <w:t xml:space="preserve">2 </w:t>
            </w:r>
            <w:r w:rsidR="00107C47" w:rsidRPr="00107C47">
              <w:rPr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26424F" w14:textId="5B87C6BF" w:rsidR="005405C1" w:rsidRPr="00107C47" w:rsidRDefault="00107C47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C47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CCAB566" w14:textId="2CFAD7D8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1926A754" w14:textId="77777777" w:rsidTr="008A621C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44F72" w14:textId="0623B56C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AD92" w14:textId="282ABF54" w:rsidR="005405C1" w:rsidRPr="007C2F5B" w:rsidRDefault="005405C1" w:rsidP="0054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Әкімшілік персонал, адам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775C2" w14:textId="455C55E4" w:rsidR="005405C1" w:rsidRPr="007C2F5B" w:rsidRDefault="005405C1" w:rsidP="005405C1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 w:rsidRPr="007C2F5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33D6467" w14:textId="075AD754" w:rsidR="005405C1" w:rsidRPr="00107C47" w:rsidRDefault="00107C47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107C47"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54188F3" w14:textId="766B3D3E" w:rsidR="005405C1" w:rsidRPr="00107C47" w:rsidRDefault="00107C47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C47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E2FC1B2" w14:textId="2E373E41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10BCACDA" w14:textId="77777777" w:rsidTr="008A621C">
        <w:trPr>
          <w:trHeight w:val="76"/>
        </w:trPr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DF6F0" w14:textId="09A2A86A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74296" w14:textId="4D72BA04" w:rsidR="005405C1" w:rsidRPr="007C2F5B" w:rsidRDefault="005405C1" w:rsidP="0054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Орташа айлық жалақы, оның ішінде, теңге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22F75" w14:textId="1ADE235F" w:rsidR="005405C1" w:rsidRPr="007C2F5B" w:rsidRDefault="005405C1" w:rsidP="005405C1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241</w:t>
            </w:r>
            <w:r w:rsidRPr="007C2F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206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F5399D5" w14:textId="4F250381" w:rsidR="005405C1" w:rsidRPr="00107C47" w:rsidRDefault="00107C47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107C47">
              <w:rPr>
                <w:bCs/>
                <w:color w:val="000000"/>
                <w:sz w:val="20"/>
                <w:szCs w:val="20"/>
              </w:rPr>
              <w:t>234 531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54163CF" w14:textId="2E973688" w:rsidR="005405C1" w:rsidRPr="00107C47" w:rsidRDefault="00107C47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C47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</w:t>
            </w:r>
            <w:r w:rsidR="005405C1" w:rsidRPr="00107C47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2,</w:t>
            </w:r>
            <w:r w:rsidRPr="00107C47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9ED776" w14:textId="185C13B7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137F7F48" w14:textId="77777777" w:rsidTr="00B129E1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D8A6" w14:textId="374E0A8F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72DA5" w14:textId="21B773D4" w:rsidR="005405C1" w:rsidRPr="007C2F5B" w:rsidRDefault="005405C1" w:rsidP="0054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Өндірістік персонал, теңге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F0EE0" w14:textId="11C76D82" w:rsidR="005405C1" w:rsidRPr="007C2F5B" w:rsidRDefault="005405C1" w:rsidP="005405C1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231</w:t>
            </w:r>
            <w:r w:rsidRPr="007C2F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308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1FA6BA3" w14:textId="72000E32" w:rsidR="005405C1" w:rsidRPr="00107C47" w:rsidRDefault="005405C1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107C47">
              <w:rPr>
                <w:bCs/>
                <w:color w:val="000000"/>
                <w:sz w:val="20"/>
                <w:szCs w:val="20"/>
              </w:rPr>
              <w:t>2</w:t>
            </w:r>
            <w:r w:rsidR="00107C47" w:rsidRPr="00107C47">
              <w:rPr>
                <w:bCs/>
                <w:color w:val="000000"/>
                <w:sz w:val="20"/>
                <w:szCs w:val="20"/>
              </w:rPr>
              <w:t>32</w:t>
            </w:r>
            <w:r w:rsidRPr="00107C4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C47" w:rsidRPr="00107C47">
              <w:rPr>
                <w:bCs/>
                <w:color w:val="000000"/>
                <w:sz w:val="20"/>
                <w:szCs w:val="20"/>
              </w:rPr>
              <w:t>085</w:t>
            </w: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F0011E7" w14:textId="060A2173" w:rsidR="005405C1" w:rsidRPr="00107C47" w:rsidRDefault="00107C47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C47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0,3</w:t>
            </w: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BB7B8B" w14:textId="1F6D0DA1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405C1" w:rsidRPr="007C2F5B" w14:paraId="04ED5DA1" w14:textId="77777777" w:rsidTr="00A051CB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2A355" w14:textId="6B514035" w:rsidR="005405C1" w:rsidRPr="007C2F5B" w:rsidRDefault="005405C1" w:rsidP="0054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0B3DF" w14:textId="4A7D7125" w:rsidR="005405C1" w:rsidRPr="007C2F5B" w:rsidRDefault="005405C1" w:rsidP="0054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Әкімшілік персонал, теңге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12A23" w14:textId="37C05F2A" w:rsidR="005405C1" w:rsidRPr="007C2F5B" w:rsidRDefault="005405C1" w:rsidP="005405C1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306</w:t>
            </w:r>
            <w:r w:rsidRPr="007C2F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420</w:t>
            </w:r>
          </w:p>
        </w:tc>
        <w:tc>
          <w:tcPr>
            <w:tcW w:w="1709" w:type="dxa"/>
            <w:tcBorders>
              <w:top w:val="single" w:sz="8" w:space="0" w:color="BFBFB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3A3610" w14:textId="072AE6E6" w:rsidR="005405C1" w:rsidRPr="00107C47" w:rsidRDefault="00107C47" w:rsidP="005405C1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107C47">
              <w:rPr>
                <w:bCs/>
                <w:color w:val="000000"/>
                <w:sz w:val="20"/>
                <w:szCs w:val="20"/>
              </w:rPr>
              <w:t>310</w:t>
            </w:r>
            <w:r w:rsidR="005405C1" w:rsidRPr="00107C4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07C47">
              <w:rPr>
                <w:bCs/>
                <w:color w:val="000000"/>
                <w:sz w:val="20"/>
                <w:szCs w:val="20"/>
              </w:rPr>
              <w:t>739</w:t>
            </w:r>
          </w:p>
        </w:tc>
        <w:tc>
          <w:tcPr>
            <w:tcW w:w="712" w:type="dxa"/>
            <w:tcBorders>
              <w:top w:val="single" w:sz="8" w:space="0" w:color="BFBFB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38EA3D" w14:textId="3C632A6C" w:rsidR="005405C1" w:rsidRPr="00107C47" w:rsidRDefault="00107C47" w:rsidP="00540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C47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1,4</w:t>
            </w:r>
          </w:p>
        </w:tc>
        <w:tc>
          <w:tcPr>
            <w:tcW w:w="2422" w:type="dxa"/>
            <w:tcBorders>
              <w:top w:val="single" w:sz="8" w:space="0" w:color="BFBFB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7F0B9D" w14:textId="35B08B2B" w:rsidR="005405C1" w:rsidRPr="00636994" w:rsidRDefault="005405C1" w:rsidP="00540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14:paraId="0037168B" w14:textId="0E44A780" w:rsidR="009B7380" w:rsidRPr="007C2F5B" w:rsidRDefault="009B7380" w:rsidP="00D6276C">
      <w:pPr>
        <w:spacing w:after="0" w:line="240" w:lineRule="auto"/>
        <w:rPr>
          <w:rFonts w:ascii="Times New Roman" w:hAnsi="Times New Roman"/>
          <w:bCs/>
        </w:rPr>
      </w:pPr>
    </w:p>
    <w:p w14:paraId="3DB2C20C" w14:textId="77777777" w:rsidR="00161F01" w:rsidRDefault="00161F01" w:rsidP="005A1BAE">
      <w:pPr>
        <w:spacing w:after="0" w:line="240" w:lineRule="auto"/>
        <w:ind w:left="-709" w:firstLine="567"/>
        <w:rPr>
          <w:rFonts w:ascii="Times New Roman" w:hAnsi="Times New Roman"/>
          <w:b/>
          <w:bCs/>
          <w:lang w:val="kk-KZ"/>
        </w:rPr>
      </w:pPr>
    </w:p>
    <w:p w14:paraId="427A0EE7" w14:textId="77777777" w:rsidR="00161F01" w:rsidRDefault="00161F01" w:rsidP="005A1BAE">
      <w:pPr>
        <w:spacing w:after="0" w:line="240" w:lineRule="auto"/>
        <w:ind w:left="-709" w:firstLine="567"/>
        <w:rPr>
          <w:rFonts w:ascii="Times New Roman" w:hAnsi="Times New Roman"/>
          <w:b/>
          <w:bCs/>
          <w:lang w:val="kk-KZ"/>
        </w:rPr>
      </w:pPr>
    </w:p>
    <w:p w14:paraId="283F0702" w14:textId="5F9A7ACC" w:rsidR="005A1BAE" w:rsidRDefault="005A1BAE" w:rsidP="00161F01">
      <w:pPr>
        <w:spacing w:after="0" w:line="240" w:lineRule="auto"/>
        <w:ind w:left="-709" w:firstLine="567"/>
        <w:jc w:val="center"/>
        <w:rPr>
          <w:rFonts w:ascii="Times New Roman" w:hAnsi="Times New Roman"/>
          <w:bCs/>
          <w:sz w:val="26"/>
          <w:szCs w:val="26"/>
          <w:lang w:val="kk-KZ"/>
        </w:rPr>
      </w:pPr>
      <w:r w:rsidRPr="00161F01">
        <w:rPr>
          <w:rFonts w:ascii="Times New Roman" w:hAnsi="Times New Roman"/>
          <w:b/>
          <w:bCs/>
          <w:sz w:val="26"/>
          <w:szCs w:val="26"/>
          <w:lang w:val="kk-KZ"/>
        </w:rPr>
        <w:t>Су бұру қызметтеріне</w:t>
      </w:r>
      <w:r w:rsidRPr="00161F01">
        <w:rPr>
          <w:rFonts w:ascii="Times New Roman" w:hAnsi="Times New Roman"/>
          <w:bCs/>
          <w:sz w:val="26"/>
          <w:szCs w:val="26"/>
          <w:lang w:val="kk-KZ"/>
        </w:rPr>
        <w:t xml:space="preserve"> тарифтік сметаны баппен орындау</w:t>
      </w:r>
    </w:p>
    <w:p w14:paraId="12FD6DDC" w14:textId="77777777" w:rsidR="00161F01" w:rsidRPr="00161F01" w:rsidRDefault="00161F01" w:rsidP="00161F01">
      <w:pPr>
        <w:spacing w:after="0" w:line="240" w:lineRule="auto"/>
        <w:ind w:left="-709" w:firstLine="567"/>
        <w:jc w:val="center"/>
        <w:rPr>
          <w:rFonts w:ascii="Times New Roman" w:hAnsi="Times New Roman"/>
          <w:bCs/>
          <w:sz w:val="26"/>
          <w:szCs w:val="26"/>
          <w:lang w:val="kk-KZ"/>
        </w:rPr>
      </w:pPr>
    </w:p>
    <w:tbl>
      <w:tblPr>
        <w:tblW w:w="103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8"/>
        <w:gridCol w:w="2948"/>
        <w:gridCol w:w="1701"/>
        <w:gridCol w:w="1701"/>
        <w:gridCol w:w="850"/>
        <w:gridCol w:w="2409"/>
      </w:tblGrid>
      <w:tr w:rsidR="005A1BAE" w:rsidRPr="007C2F5B" w14:paraId="2EFE1DC8" w14:textId="77777777" w:rsidTr="00161F01">
        <w:trPr>
          <w:trHeight w:val="1139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EEC7" w14:textId="77777777" w:rsidR="00636994" w:rsidRDefault="00636994" w:rsidP="00636994">
            <w:pPr>
              <w:spacing w:after="0" w:line="240" w:lineRule="auto"/>
              <w:ind w:left="-13" w:hanging="91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5A1BAE"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р/н </w:t>
            </w:r>
          </w:p>
          <w:p w14:paraId="76E0EB37" w14:textId="052F8975" w:rsidR="005A1BAE" w:rsidRPr="007C2F5B" w:rsidRDefault="00636994" w:rsidP="00636994">
            <w:pPr>
              <w:spacing w:after="0" w:line="240" w:lineRule="auto"/>
              <w:ind w:left="-13" w:hanging="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8FAA" w14:textId="77777777" w:rsidR="005A1BAE" w:rsidRPr="007C2F5B" w:rsidRDefault="005A1BAE" w:rsidP="005A1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Көрсеткіштердің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</w:p>
          <w:p w14:paraId="2DAC95C4" w14:textId="0AF7DC85" w:rsidR="005A1BAE" w:rsidRPr="007C2F5B" w:rsidRDefault="005A1BAE" w:rsidP="005A1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28C" w14:textId="5AF31787" w:rsidR="005A1BAE" w:rsidRPr="007C2F5B" w:rsidRDefault="005A1BAE" w:rsidP="005A1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Тарифтік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сметаның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рсеткіштері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мың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69A" w14:textId="68ACC6A7" w:rsidR="005A1BAE" w:rsidRPr="007C2F5B" w:rsidRDefault="005A1BAE" w:rsidP="005A1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Тарифтік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сметаның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нақты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көрсеткіштері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мың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0173" w14:textId="102E94EF" w:rsidR="005A1BAE" w:rsidRPr="007C2F5B" w:rsidRDefault="005A1BAE" w:rsidP="005A1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Ауытқу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     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4189" w14:textId="355FAA0A" w:rsidR="005A1BAE" w:rsidRPr="007C2F5B" w:rsidRDefault="005A1BAE" w:rsidP="005A1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Ауытқу себептері</w:t>
            </w:r>
          </w:p>
        </w:tc>
      </w:tr>
      <w:tr w:rsidR="008073A8" w:rsidRPr="007C2F5B" w14:paraId="58324492" w14:textId="77777777" w:rsidTr="00615314">
        <w:trPr>
          <w:trHeight w:val="29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9429E" w14:textId="77777777" w:rsidR="008073A8" w:rsidRPr="007C2F5B" w:rsidRDefault="008073A8" w:rsidP="0080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93BE" w14:textId="3DDEF7EE" w:rsidR="008073A8" w:rsidRPr="007C2F5B" w:rsidRDefault="005F1845" w:rsidP="008073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F184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Тауарларды өндіруге және қызмет көрсетуге арналған шығы</w:t>
            </w:r>
            <w:r w:rsidR="00F301A0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нд</w:t>
            </w:r>
            <w:r w:rsidRPr="005F184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ар: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9D2E4" w14:textId="3C2F6C24" w:rsidR="008073A8" w:rsidRPr="007C2F5B" w:rsidRDefault="001828D2" w:rsidP="008073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  <w:r w:rsidR="008073A8" w:rsidRPr="007C2F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516</w:t>
            </w:r>
            <w:r w:rsidR="008073A8" w:rsidRPr="007C2F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522</w:t>
            </w:r>
            <w:r w:rsidR="008073A8" w:rsidRPr="007C2F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4C39D6" w14:textId="5F2291A7" w:rsidR="008073A8" w:rsidRPr="00636994" w:rsidRDefault="00107C47" w:rsidP="008073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07C47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7 984 998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53ABBF" w14:textId="3DDDA518" w:rsidR="008073A8" w:rsidRPr="00636994" w:rsidRDefault="00107C47" w:rsidP="0080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22,5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F09287" w14:textId="701A29A2" w:rsidR="008073A8" w:rsidRPr="0050736E" w:rsidRDefault="008073A8" w:rsidP="008073A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73A8" w:rsidRPr="007C2F5B" w14:paraId="228AB894" w14:textId="77777777" w:rsidTr="00615314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D74E0" w14:textId="77777777" w:rsidR="008073A8" w:rsidRPr="001828D2" w:rsidRDefault="008073A8" w:rsidP="0080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97511" w14:textId="7BD4AC0F" w:rsidR="008073A8" w:rsidRPr="001828D2" w:rsidRDefault="008073A8" w:rsidP="008073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Материалдық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шығындар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барлығы</w:t>
            </w: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CCFCA" w14:textId="4EF0FBE5" w:rsidR="008073A8" w:rsidRPr="007C2F5B" w:rsidRDefault="001828D2" w:rsidP="008073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917</w:t>
            </w:r>
            <w:r w:rsidR="008073A8" w:rsidRPr="007C2F5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458</w:t>
            </w:r>
            <w:r w:rsidR="008073A8" w:rsidRPr="007C2F5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58C3E37" w14:textId="12A08008" w:rsidR="008073A8" w:rsidRPr="00636994" w:rsidRDefault="00107C47" w:rsidP="008073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1 222 175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03BA8EA" w14:textId="7567A9A3" w:rsidR="008073A8" w:rsidRPr="00636994" w:rsidRDefault="00107C47" w:rsidP="0080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33,2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BCBBFD3" w14:textId="36BC14FA" w:rsidR="008073A8" w:rsidRPr="0050736E" w:rsidRDefault="008073A8" w:rsidP="008073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73A8" w:rsidRPr="007C2F5B" w14:paraId="67B796C8" w14:textId="77777777" w:rsidTr="00615314">
        <w:trPr>
          <w:trHeight w:val="8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7CD17" w14:textId="77777777" w:rsidR="008073A8" w:rsidRPr="007C2F5B" w:rsidRDefault="008073A8" w:rsidP="0080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3B2F2" w14:textId="4581F616" w:rsidR="008073A8" w:rsidRPr="007C2F5B" w:rsidRDefault="008073A8" w:rsidP="008073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Шикізат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материалдар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4F049" w14:textId="322F937F" w:rsidR="008073A8" w:rsidRPr="007C2F5B" w:rsidRDefault="008073A8" w:rsidP="008073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1828D2">
              <w:rPr>
                <w:rFonts w:ascii="Times New Roman" w:hAnsi="Times New Roman"/>
                <w:sz w:val="20"/>
                <w:szCs w:val="20"/>
                <w:lang w:val="kk-KZ"/>
              </w:rPr>
              <w:t>818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9322D2" w14:textId="03AB3F75" w:rsidR="008073A8" w:rsidRPr="00636994" w:rsidRDefault="00107C47" w:rsidP="008073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6 032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5ABA755" w14:textId="3EA79FD5" w:rsidR="008073A8" w:rsidRPr="00636994" w:rsidRDefault="00107C47" w:rsidP="0080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114,1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3F47F1" w14:textId="42465738" w:rsidR="008073A8" w:rsidRPr="0050736E" w:rsidRDefault="00884414" w:rsidP="008073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реактивтердің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материалдардың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артуы</w:t>
            </w:r>
            <w:proofErr w:type="spellEnd"/>
          </w:p>
        </w:tc>
      </w:tr>
      <w:tr w:rsidR="008073A8" w:rsidRPr="007C2F5B" w14:paraId="215CDA5D" w14:textId="77777777" w:rsidTr="00615314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05345" w14:textId="77777777" w:rsidR="008073A8" w:rsidRPr="007C2F5B" w:rsidRDefault="008073A8" w:rsidP="0080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74506" w14:textId="3D651FF0" w:rsidR="008073A8" w:rsidRPr="007C2F5B" w:rsidRDefault="005F1845" w:rsidP="008073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84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Жанар-жағармай материалдары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FD18B" w14:textId="5D386F69" w:rsidR="008073A8" w:rsidRPr="007C2F5B" w:rsidRDefault="001828D2" w:rsidP="008073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  <w:r w:rsidR="008073A8"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475</w:t>
            </w:r>
            <w:r w:rsidR="008073A8"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9669D96" w14:textId="56D024FD" w:rsidR="008073A8" w:rsidRPr="00636994" w:rsidRDefault="00107C47" w:rsidP="008073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215 045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0B84009" w14:textId="3581DA19" w:rsidR="008073A8" w:rsidRPr="00636994" w:rsidRDefault="00107C47" w:rsidP="0080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167,2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7D6A1D" w14:textId="774C6789" w:rsidR="008073A8" w:rsidRPr="0050736E" w:rsidRDefault="00884414" w:rsidP="008073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көрсету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аймағының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желілердің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ұзындығының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абоненттер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санының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материалдар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ұлғайуы</w:t>
            </w:r>
            <w:proofErr w:type="spellEnd"/>
          </w:p>
        </w:tc>
      </w:tr>
      <w:tr w:rsidR="008073A8" w:rsidRPr="007C2F5B" w14:paraId="433429BE" w14:textId="77777777" w:rsidTr="00615314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1F722" w14:textId="77777777" w:rsidR="008073A8" w:rsidRPr="007C2F5B" w:rsidRDefault="008073A8" w:rsidP="0080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2828E" w14:textId="75F0744C" w:rsidR="008073A8" w:rsidRPr="007C2F5B" w:rsidRDefault="005F1845" w:rsidP="008073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84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Жанармай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76C0F" w14:textId="4D74E17D" w:rsidR="008073A8" w:rsidRPr="007C2F5B" w:rsidRDefault="008073A8" w:rsidP="008073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1828D2">
              <w:rPr>
                <w:rFonts w:ascii="Times New Roman" w:hAnsi="Times New Roman"/>
                <w:sz w:val="20"/>
                <w:szCs w:val="20"/>
                <w:lang w:val="kk-KZ"/>
              </w:rPr>
              <w:t>883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CB97091" w14:textId="68A1226B" w:rsidR="008073A8" w:rsidRPr="00636994" w:rsidRDefault="00107C47" w:rsidP="008073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9 638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1201A8E" w14:textId="04611BC9" w:rsidR="008073A8" w:rsidRPr="00107C47" w:rsidRDefault="008073A8" w:rsidP="0080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C47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</w:t>
            </w:r>
            <w:r w:rsidR="00107C47" w:rsidRPr="00107C47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2,5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7A7960D" w14:textId="3E6E66AE" w:rsidR="008073A8" w:rsidRPr="0050736E" w:rsidRDefault="00924537" w:rsidP="008073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шығындарды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үнемдеу</w:t>
            </w:r>
            <w:proofErr w:type="spellEnd"/>
          </w:p>
        </w:tc>
      </w:tr>
      <w:tr w:rsidR="00107C47" w:rsidRPr="007C2F5B" w14:paraId="72037F4D" w14:textId="77777777" w:rsidTr="00615314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240A1" w14:textId="77777777" w:rsidR="00107C47" w:rsidRPr="007C2F5B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63BD3" w14:textId="3C7E6A7F" w:rsidR="00107C47" w:rsidRPr="007C2F5B" w:rsidRDefault="00107C4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1F79B" w14:textId="7466C3CE" w:rsidR="00107C47" w:rsidRPr="007C2F5B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824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AD4A2CA" w14:textId="1BDEE32E" w:rsidR="00107C47" w:rsidRPr="00636994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991 460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A760309" w14:textId="408788E0" w:rsidR="00107C47" w:rsidRPr="00636994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20,3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C5F606F" w14:textId="0E367E78" w:rsidR="00107C47" w:rsidRPr="0050736E" w:rsidRDefault="0092453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энергиясының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артуы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жаңа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КСС-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ның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іске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қосылуы</w:t>
            </w:r>
            <w:proofErr w:type="spellEnd"/>
          </w:p>
        </w:tc>
      </w:tr>
      <w:tr w:rsidR="00107C47" w:rsidRPr="007C2F5B" w14:paraId="430C98EA" w14:textId="77777777" w:rsidTr="00615314">
        <w:trPr>
          <w:trHeight w:val="529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7AC48" w14:textId="77777777" w:rsidR="00107C47" w:rsidRPr="001828D2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8EAA5" w14:textId="57527B15" w:rsidR="00107C47" w:rsidRPr="001828D2" w:rsidRDefault="00107C47" w:rsidP="00107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Еңбекке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ақы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төлеуге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арналған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шығыстар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EA764" w14:textId="3186A9F4" w:rsidR="00107C47" w:rsidRPr="007C2F5B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7C2F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069</w:t>
            </w:r>
            <w:r w:rsidRPr="007C2F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02</w:t>
            </w:r>
            <w:r w:rsidRPr="007C2F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C586D17" w14:textId="02F5BFBF" w:rsidR="00107C47" w:rsidRPr="00636994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3 666 580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75DC2F3" w14:textId="1BC4A270" w:rsidR="00107C47" w:rsidRPr="00636994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1</w:t>
            </w:r>
            <w:r w:rsidR="00924537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8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="00924537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F5E6319" w14:textId="25075E27" w:rsidR="00107C47" w:rsidRPr="0050736E" w:rsidRDefault="00107C4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C47" w:rsidRPr="007C2F5B" w14:paraId="2BBADE8A" w14:textId="77777777" w:rsidTr="00615314">
        <w:trPr>
          <w:trHeight w:val="195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312E3" w14:textId="77777777" w:rsidR="00107C47" w:rsidRPr="007C2F5B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86C0C" w14:textId="3B5EF450" w:rsidR="00107C47" w:rsidRPr="007C2F5B" w:rsidRDefault="00107C4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Өндірістік персоналдың жалақысы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6038B" w14:textId="5AC3A3A5" w:rsidR="00107C47" w:rsidRPr="007C2F5B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756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020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A62B6A7" w14:textId="155FBAF8" w:rsidR="00107C47" w:rsidRPr="00636994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3 296 699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805DF43" w14:textId="2190F749" w:rsidR="00107C47" w:rsidRPr="00636994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19,6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452E8D3" w14:textId="54755DEA" w:rsidR="00107C47" w:rsidRPr="0050736E" w:rsidRDefault="0092453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кәріз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сорғы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станциялары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желілерін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балансқа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берілуіне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қызметкерлер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санының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ұлғайуы</w:t>
            </w:r>
            <w:proofErr w:type="spellEnd"/>
          </w:p>
        </w:tc>
      </w:tr>
      <w:tr w:rsidR="00107C47" w:rsidRPr="007C2F5B" w14:paraId="123997C8" w14:textId="77777777" w:rsidTr="00615314">
        <w:trPr>
          <w:trHeight w:val="77"/>
        </w:trPr>
        <w:tc>
          <w:tcPr>
            <w:tcW w:w="738" w:type="dxa"/>
            <w:vMerge w:val="restart"/>
            <w:tcBorders>
              <w:top w:val="single" w:sz="4" w:space="0" w:color="D9D9D9" w:themeColor="background1" w:themeShade="D9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81F96" w14:textId="77777777" w:rsidR="00107C47" w:rsidRPr="007C2F5B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2.2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093F5" w14:textId="672EFBA4" w:rsidR="00107C47" w:rsidRPr="007C2F5B" w:rsidRDefault="00107C4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Әлеуметтік салық және әлеуметтік аударымдар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90F5F" w14:textId="1EA4C5FA" w:rsidR="00107C47" w:rsidRPr="007C2F5B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EF8287" w14:textId="17C7C0C3" w:rsidR="00107C47" w:rsidRPr="00636994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278 282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6F7F23" w14:textId="18DA1B1D" w:rsidR="00107C47" w:rsidRPr="00636994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20,8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26D3290" w14:textId="644F0606" w:rsidR="00107C47" w:rsidRPr="0050736E" w:rsidRDefault="0092453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жалақы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шығындарының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өсуіне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</w:p>
        </w:tc>
      </w:tr>
      <w:tr w:rsidR="00107C47" w:rsidRPr="007C2F5B" w14:paraId="79CF50FD" w14:textId="77777777" w:rsidTr="00615314">
        <w:trPr>
          <w:trHeight w:val="50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0827D" w14:textId="77777777" w:rsidR="00107C47" w:rsidRPr="007C2F5B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ABD0B" w14:textId="5983EC44" w:rsidR="00107C47" w:rsidRPr="007C2F5B" w:rsidRDefault="00107C4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84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МӘМС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31B59" w14:textId="57973D92" w:rsidR="00107C47" w:rsidRPr="007C2F5B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679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CCD02B1" w14:textId="57BC3DDA" w:rsidR="00107C47" w:rsidRPr="00636994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91 599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FED2693" w14:textId="1E01A039" w:rsidR="00107C47" w:rsidRPr="00636994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10,8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EDD347" w14:textId="6C1D8877" w:rsidR="00107C47" w:rsidRPr="0050736E" w:rsidRDefault="0092453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жалақы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шығындарының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өсуіне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</w:p>
        </w:tc>
      </w:tr>
      <w:tr w:rsidR="00107C47" w:rsidRPr="007C2F5B" w14:paraId="5EF7123B" w14:textId="77777777" w:rsidTr="00615314">
        <w:trPr>
          <w:trHeight w:val="203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2E00A" w14:textId="77777777" w:rsidR="00107C47" w:rsidRPr="001828D2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9A949" w14:textId="221466A2" w:rsidR="00107C47" w:rsidRPr="001828D2" w:rsidRDefault="00107C47" w:rsidP="00107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04490" w14:textId="00AF290A" w:rsidR="00107C47" w:rsidRPr="007C2F5B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1 286 870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4F3297F" w14:textId="3E3B6E93" w:rsidR="00107C47" w:rsidRPr="00636994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1 519 568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F8BB72B" w14:textId="748E259B" w:rsidR="00107C47" w:rsidRPr="00636994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18,1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DFEB1C7" w14:textId="1CFB11FD" w:rsidR="00107C47" w:rsidRPr="0050736E" w:rsidRDefault="0092453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кәріз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желілерінің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станцияларының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кәсіпорының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балансына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берілуі</w:t>
            </w:r>
            <w:proofErr w:type="spellEnd"/>
          </w:p>
        </w:tc>
      </w:tr>
      <w:tr w:rsidR="00107C47" w:rsidRPr="007C2F5B" w14:paraId="0DC0E4BF" w14:textId="77777777" w:rsidTr="00615314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353D9" w14:textId="77777777" w:rsidR="00107C47" w:rsidRPr="001828D2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493B0" w14:textId="637CE794" w:rsidR="00107C47" w:rsidRPr="001828D2" w:rsidRDefault="00107C47" w:rsidP="00107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Жөндеу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270F9" w14:textId="6D7508EB" w:rsidR="00107C47" w:rsidRPr="007C2F5B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646 598</w:t>
            </w:r>
            <w:r w:rsidRPr="007C2F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84D67A" w14:textId="7C35A7FA" w:rsidR="00107C47" w:rsidRPr="00636994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636 222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924CDE0" w14:textId="376F1B5F" w:rsidR="00107C47" w:rsidRPr="00636994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-1,6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3FAF61F" w14:textId="6891C5C3" w:rsidR="00107C47" w:rsidRPr="0050736E" w:rsidRDefault="0092453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тарифтік</w:t>
            </w:r>
            <w:proofErr w:type="spellEnd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смета </w:t>
            </w:r>
            <w:proofErr w:type="spellStart"/>
            <w:r w:rsidRPr="0092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шегінде</w:t>
            </w:r>
            <w:proofErr w:type="spellEnd"/>
          </w:p>
        </w:tc>
      </w:tr>
      <w:tr w:rsidR="00107C47" w:rsidRPr="007C2F5B" w14:paraId="24D4DD2D" w14:textId="77777777" w:rsidTr="00615314">
        <w:trPr>
          <w:trHeight w:val="319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432ED" w14:textId="77777777" w:rsidR="00107C47" w:rsidRPr="007C2F5B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8922" w14:textId="2DF287A9" w:rsidR="00107C47" w:rsidRPr="007C2F5B" w:rsidRDefault="00107C47" w:rsidP="00107C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Басқа шығындар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D1CB" w14:textId="29D476CD" w:rsidR="00107C47" w:rsidRPr="007C2F5B" w:rsidRDefault="0092453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613 708</w:t>
            </w:r>
            <w:r w:rsidR="00107C47" w:rsidRPr="007C2F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81416B6" w14:textId="51D82C58" w:rsidR="00107C47" w:rsidRPr="00636994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940 453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5B82645" w14:textId="3C36C9D1" w:rsidR="00107C47" w:rsidRPr="00636994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5</w:t>
            </w:r>
            <w:r w:rsidR="00924537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3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="00924537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4A12352" w14:textId="3F8DDEA9" w:rsidR="00107C47" w:rsidRPr="0050736E" w:rsidRDefault="00107C47" w:rsidP="00107C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07C47" w:rsidRPr="007C2F5B" w14:paraId="2072C300" w14:textId="77777777" w:rsidTr="008A621C">
        <w:trPr>
          <w:trHeight w:val="108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5DFC4" w14:textId="77777777" w:rsidR="00107C47" w:rsidRPr="007C2F5B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62291" w14:textId="5593CCD9" w:rsidR="00107C47" w:rsidRPr="007C2F5B" w:rsidRDefault="00107C4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Күзет қызметтері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8EFA4" w14:textId="2061B8AC" w:rsidR="00107C47" w:rsidRPr="007C2F5B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713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40E2DAF" w14:textId="5F05F48F" w:rsidR="00107C47" w:rsidRPr="00636994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8 395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FB7ADF" w14:textId="1AEAEB32" w:rsidR="00107C47" w:rsidRPr="00636994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209,4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0A5B738" w14:textId="18ACFADA" w:rsidR="00107C47" w:rsidRPr="0050736E" w:rsidRDefault="009A2205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қызметтердің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объектілердің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ұлғайуы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күзет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жүйелеріне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көрсетудің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жүргізілуі</w:t>
            </w:r>
            <w:proofErr w:type="spellEnd"/>
          </w:p>
        </w:tc>
      </w:tr>
      <w:tr w:rsidR="00107C47" w:rsidRPr="007C2F5B" w14:paraId="51FC5F04" w14:textId="77777777" w:rsidTr="008A621C">
        <w:trPr>
          <w:trHeight w:val="8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FA0F4" w14:textId="77777777" w:rsidR="00107C47" w:rsidRPr="007C2F5B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5.2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E9533" w14:textId="3884F26F" w:rsidR="00107C47" w:rsidRPr="007C2F5B" w:rsidRDefault="00107C4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Еңбекті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қорғау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қауіпсіздік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E7002" w14:textId="75ED37F8" w:rsidR="00107C47" w:rsidRPr="007C2F5B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706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CBFC8E" w14:textId="22193DF2" w:rsidR="00107C47" w:rsidRPr="00636994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120 020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A4A8ED" w14:textId="2D2F9991" w:rsidR="00107C47" w:rsidRPr="00636994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256,1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F18807" w14:textId="0B0E0DD3" w:rsidR="00107C47" w:rsidRPr="0050736E" w:rsidRDefault="009A2205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қызметкерлер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санының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арнайы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киімге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арнайы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аяқ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киімге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қорғау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құралдарына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бағаның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өсуі</w:t>
            </w:r>
            <w:proofErr w:type="spellEnd"/>
          </w:p>
        </w:tc>
      </w:tr>
      <w:tr w:rsidR="00107C47" w:rsidRPr="007C2F5B" w14:paraId="09A4BC9B" w14:textId="77777777" w:rsidTr="00615314">
        <w:trPr>
          <w:trHeight w:val="8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5FA90" w14:textId="77777777" w:rsidR="00107C47" w:rsidRPr="007C2F5B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A458D" w14:textId="6973F3FB" w:rsidR="00107C47" w:rsidRPr="007C2F5B" w:rsidRDefault="00107C47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Коммуналдық қызметтер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AE088" w14:textId="2A2CF80B" w:rsidR="00107C47" w:rsidRPr="007C2F5B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749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F947E9F" w14:textId="0F2A323E" w:rsidR="00107C47" w:rsidRPr="00636994" w:rsidRDefault="00107C47" w:rsidP="0010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19 791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ECA8E76" w14:textId="14788647" w:rsidR="00107C47" w:rsidRPr="00636994" w:rsidRDefault="00107C47" w:rsidP="0010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126,2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BC82E4B" w14:textId="61787F31" w:rsidR="00107C47" w:rsidRPr="0050736E" w:rsidRDefault="009A2205" w:rsidP="00107C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қызметтердің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артуы</w:t>
            </w:r>
            <w:proofErr w:type="spellEnd"/>
          </w:p>
        </w:tc>
      </w:tr>
      <w:tr w:rsidR="00ED7EF9" w:rsidRPr="007C2F5B" w14:paraId="12B8A76E" w14:textId="77777777" w:rsidTr="00615314">
        <w:trPr>
          <w:trHeight w:val="18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4331E" w14:textId="77777777" w:rsidR="00ED7EF9" w:rsidRPr="007C2F5B" w:rsidRDefault="00ED7EF9" w:rsidP="00ED7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D134" w14:textId="30691C3A" w:rsidR="00ED7EF9" w:rsidRPr="007C2F5B" w:rsidRDefault="00ED7EF9" w:rsidP="00ED7E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Сақтандырудың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міндетті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түрлері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B806D" w14:textId="7C494BF0" w:rsidR="00ED7EF9" w:rsidRPr="007C2F5B" w:rsidRDefault="00ED7EF9" w:rsidP="00ED7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491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9EA827A" w14:textId="761B37B4" w:rsidR="00ED7EF9" w:rsidRPr="00636994" w:rsidRDefault="00ED7EF9" w:rsidP="00ED7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49 405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9C7AF6" w14:textId="4441D569" w:rsidR="00ED7EF9" w:rsidRPr="00636994" w:rsidRDefault="00ED7EF9" w:rsidP="00ED7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31,8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225E46A" w14:textId="7F6932A2" w:rsidR="00ED7EF9" w:rsidRPr="0050736E" w:rsidRDefault="009A2205" w:rsidP="00ED7E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қызметкерлер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санының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артуына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</w:p>
        </w:tc>
      </w:tr>
      <w:tr w:rsidR="00ED7EF9" w:rsidRPr="007C2F5B" w14:paraId="176E0052" w14:textId="77777777" w:rsidTr="00615314">
        <w:trPr>
          <w:trHeight w:val="18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BD02C" w14:textId="77777777" w:rsidR="00ED7EF9" w:rsidRPr="007C2F5B" w:rsidRDefault="00ED7EF9" w:rsidP="00ED7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676DFE13" w14:textId="25081670" w:rsidR="00ED7EF9" w:rsidRPr="007C2F5B" w:rsidRDefault="00ED7EF9" w:rsidP="00ED7E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Қоршаған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ортаны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қорғау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13CB" w14:textId="4006A227" w:rsidR="00ED7EF9" w:rsidRPr="007C2F5B" w:rsidRDefault="00ED7EF9" w:rsidP="00ED7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283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616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4391402" w14:textId="1EC53B3E" w:rsidR="00ED7EF9" w:rsidRPr="00636994" w:rsidRDefault="00ED7EF9" w:rsidP="00ED7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332 903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CC17297" w14:textId="010E6054" w:rsidR="00ED7EF9" w:rsidRPr="00636994" w:rsidRDefault="00ED7EF9" w:rsidP="00ED7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17,4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455B783" w14:textId="7EE16806" w:rsidR="00ED7EF9" w:rsidRPr="0050736E" w:rsidRDefault="008E76CF" w:rsidP="008E76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нақты</w:t>
            </w:r>
            <w:proofErr w:type="spellEnd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экологиялық</w:t>
            </w:r>
            <w:proofErr w:type="spellEnd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көрсеткіштер</w:t>
            </w:r>
            <w:proofErr w:type="spellEnd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қоршаған</w:t>
            </w:r>
            <w:proofErr w:type="spellEnd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ортаға</w:t>
            </w:r>
            <w:proofErr w:type="spellEnd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теріс</w:t>
            </w:r>
            <w:proofErr w:type="spellEnd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әсер</w:t>
            </w:r>
            <w:proofErr w:type="spellEnd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еткені</w:t>
            </w:r>
            <w:proofErr w:type="spellEnd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үшін</w:t>
            </w:r>
            <w:proofErr w:type="spellEnd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төлемақының</w:t>
            </w:r>
            <w:proofErr w:type="spellEnd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ұлғаюы</w:t>
            </w:r>
            <w:proofErr w:type="spellEnd"/>
          </w:p>
        </w:tc>
      </w:tr>
      <w:tr w:rsidR="00ED7EF9" w:rsidRPr="007C2F5B" w14:paraId="466CEF2C" w14:textId="77777777" w:rsidTr="00615314">
        <w:trPr>
          <w:trHeight w:val="291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F1AA2" w14:textId="77777777" w:rsidR="00ED7EF9" w:rsidRPr="007C2F5B" w:rsidRDefault="00ED7EF9" w:rsidP="00ED7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DB8AE" w14:textId="4F2F3C3C" w:rsidR="00ED7EF9" w:rsidRPr="007C2F5B" w:rsidRDefault="00ED7EF9" w:rsidP="00ED7E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Түбіртектерді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ресімдеуге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шығыстар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2C08F" w14:textId="0410865F" w:rsidR="00ED7EF9" w:rsidRPr="007C2F5B" w:rsidRDefault="00ED7EF9" w:rsidP="00ED7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419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241DD27" w14:textId="7E0279AE" w:rsidR="00ED7EF9" w:rsidRPr="00636994" w:rsidRDefault="00ED7EF9" w:rsidP="00ED7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77 918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CE0BA3" w14:textId="5197231C" w:rsidR="00ED7EF9" w:rsidRPr="00636994" w:rsidRDefault="00ED7EF9" w:rsidP="00ED7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31,1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2A170B0" w14:textId="5D40604D" w:rsidR="00ED7EF9" w:rsidRPr="0050736E" w:rsidRDefault="009A2205" w:rsidP="00ED7E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тұтынушылардың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саны мен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қызметтердің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артуы</w:t>
            </w:r>
            <w:proofErr w:type="spellEnd"/>
          </w:p>
        </w:tc>
      </w:tr>
      <w:tr w:rsidR="00ED7EF9" w:rsidRPr="007C2F5B" w14:paraId="1BEC6632" w14:textId="77777777" w:rsidTr="00615314">
        <w:trPr>
          <w:trHeight w:val="41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03FA7" w14:textId="3BDB20FE" w:rsidR="00ED7EF9" w:rsidRPr="007C2F5B" w:rsidRDefault="00ED7EF9" w:rsidP="00ED7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5.7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6CD3F" w14:textId="42457BBF" w:rsidR="00ED7EF9" w:rsidRPr="007C2F5B" w:rsidRDefault="00ED7EF9" w:rsidP="00ED7EF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Басқа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шығындар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оның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ішінде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CD316" w14:textId="0F28DB8B" w:rsidR="00ED7EF9" w:rsidRPr="007C2F5B" w:rsidRDefault="00ED7EF9" w:rsidP="00ED7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800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2EACDBC" w14:textId="572469A5" w:rsidR="00ED7EF9" w:rsidRPr="00636994" w:rsidRDefault="00ED7EF9" w:rsidP="00ED7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332 021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4E3577F" w14:textId="2E76F113" w:rsidR="00ED7EF9" w:rsidRPr="00636994" w:rsidRDefault="00ED7EF9" w:rsidP="00ED7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94,4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0A097CD" w14:textId="03F1464D" w:rsidR="00ED7EF9" w:rsidRPr="0050736E" w:rsidRDefault="00ED7EF9" w:rsidP="00ED7EF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D7EF9" w:rsidRPr="007C2F5B" w14:paraId="75B0A5B4" w14:textId="77777777" w:rsidTr="00615314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2CC6A" w14:textId="77777777" w:rsidR="00ED7EF9" w:rsidRDefault="00ED7EF9" w:rsidP="00ED7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14:paraId="57195405" w14:textId="2F8B3CA2" w:rsidR="00ED7EF9" w:rsidRPr="007C2F5B" w:rsidRDefault="00ED7EF9" w:rsidP="00ED7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2514" w14:textId="52FDDB23" w:rsidR="00ED7EF9" w:rsidRPr="007C2F5B" w:rsidRDefault="00ED7EF9" w:rsidP="00ED7E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айланыс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пошталық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01AE7" w14:textId="0A3FD88D" w:rsidR="00ED7EF9" w:rsidRPr="007C2F5B" w:rsidRDefault="00ED7EF9" w:rsidP="00ED7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620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8A4D0F5" w14:textId="76F17F81" w:rsidR="00ED7EF9" w:rsidRPr="00636994" w:rsidRDefault="00ED7EF9" w:rsidP="00ED7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7 198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5F12AF6" w14:textId="32DD09B6" w:rsidR="00ED7EF9" w:rsidRPr="00636994" w:rsidRDefault="00ED7EF9" w:rsidP="00ED7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55,8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09DEAE" w14:textId="2A03B3A0" w:rsidR="00ED7EF9" w:rsidRPr="0050736E" w:rsidRDefault="009A2205" w:rsidP="00ED7E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көрсету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аймағының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базаның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ұлғайуы</w:t>
            </w:r>
            <w:proofErr w:type="spellEnd"/>
          </w:p>
        </w:tc>
      </w:tr>
      <w:tr w:rsidR="00ED7EF9" w:rsidRPr="007C2F5B" w14:paraId="64F2B53B" w14:textId="77777777" w:rsidTr="00615314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1EB32" w14:textId="03CCECBD" w:rsidR="00ED7EF9" w:rsidRPr="007C2F5B" w:rsidRDefault="00ED7EF9" w:rsidP="00ED7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899EE" w14:textId="6D6464E1" w:rsidR="00ED7EF9" w:rsidRPr="007C2F5B" w:rsidRDefault="00ED7EF9" w:rsidP="00ED7E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і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ссапар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62537" w14:textId="102F10FD" w:rsidR="00ED7EF9" w:rsidRPr="007C2F5B" w:rsidRDefault="00ED7EF9" w:rsidP="00ED7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582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17E7C15" w14:textId="61FE55DC" w:rsidR="00ED7EF9" w:rsidRPr="00636994" w:rsidRDefault="00ED7EF9" w:rsidP="00ED7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774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C6B07F3" w14:textId="69B983D4" w:rsidR="00ED7EF9" w:rsidRPr="00636994" w:rsidRDefault="00ED7EF9" w:rsidP="00ED7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33,0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11CB259" w14:textId="4850293D" w:rsidR="00ED7EF9" w:rsidRPr="0050736E" w:rsidRDefault="009A2205" w:rsidP="00ED7E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Батыс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облысындағы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тасқыны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төтенше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жағдайға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</w:p>
        </w:tc>
      </w:tr>
      <w:tr w:rsidR="00167E36" w:rsidRPr="007C2F5B" w14:paraId="280283CC" w14:textId="77777777" w:rsidTr="00615314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F7B6A" w14:textId="69E4AB8C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E6953" w14:textId="05EEC5D7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адрларды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даярлау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B6A80" w14:textId="5A1900BA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918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8215FB4" w14:textId="61F2793C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875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36166DD" w14:textId="663AC6C4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-4,7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B40A78" w14:textId="2338DF21" w:rsidR="00167E36" w:rsidRPr="0050736E" w:rsidRDefault="009A2205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сатып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алу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нәтижелері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үнемдеу</w:t>
            </w:r>
            <w:proofErr w:type="spellEnd"/>
          </w:p>
        </w:tc>
      </w:tr>
      <w:tr w:rsidR="00167E36" w:rsidRPr="007C2F5B" w14:paraId="47E5FF07" w14:textId="77777777" w:rsidTr="00615314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6F9A9" w14:textId="0D308C76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485FC" w14:textId="50EB39AC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персоналдың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жол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ақысын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төлеу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FA39" w14:textId="17467675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873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B704948" w14:textId="031CF261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6 978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DB80A33" w14:textId="5DBDA7A0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18,8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86C2576" w14:textId="59590485" w:rsidR="00167E36" w:rsidRPr="0050736E" w:rsidRDefault="009A2205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жол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жүру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артуы</w:t>
            </w:r>
            <w:proofErr w:type="spellEnd"/>
          </w:p>
        </w:tc>
      </w:tr>
      <w:tr w:rsidR="00167E36" w:rsidRPr="007C2F5B" w14:paraId="6401C9FF" w14:textId="77777777" w:rsidTr="00615314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57D3E" w14:textId="20CD0940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29B38" w14:textId="6E32D0FA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індетті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кәсіптік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зейнетақы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жарналары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9C289" w14:textId="1D41811D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34 405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48B9BE" w14:textId="2C81AEA6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44 202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30A7BCD" w14:textId="10EA214B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28,5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3C2FC8" w14:textId="5AB35740" w:rsidR="00167E36" w:rsidRPr="0050736E" w:rsidRDefault="009A2205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зиянды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еңбек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жағдайларында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істейтін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персонал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санының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артуына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асып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кету</w:t>
            </w:r>
          </w:p>
        </w:tc>
      </w:tr>
      <w:tr w:rsidR="00167E36" w:rsidRPr="007C2F5B" w14:paraId="1EF14B0C" w14:textId="77777777" w:rsidTr="00615314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F1A46" w14:textId="1D25D2F9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FB2B7" w14:textId="1CDB0C2E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ехникалық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құралдарды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ұстау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7F4AB" w14:textId="1549DB2D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512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0203F5" w14:textId="71692D2D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40 869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5EC4EA" w14:textId="204A3C45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81,5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6B528F6" w14:textId="6B54D2E9" w:rsidR="00167E36" w:rsidRPr="0050736E" w:rsidRDefault="004F544B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көрсету</w:t>
            </w:r>
            <w:proofErr w:type="spellEnd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аймағының</w:t>
            </w:r>
            <w:proofErr w:type="spellEnd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көрсету</w:t>
            </w:r>
            <w:proofErr w:type="spellEnd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материалдар</w:t>
            </w:r>
            <w:proofErr w:type="spellEnd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ұлғайуы</w:t>
            </w:r>
            <w:proofErr w:type="spellEnd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лицензиялардың</w:t>
            </w:r>
            <w:proofErr w:type="spellEnd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жаңартылуы</w:t>
            </w:r>
            <w:proofErr w:type="spellEnd"/>
          </w:p>
        </w:tc>
      </w:tr>
      <w:tr w:rsidR="00167E36" w:rsidRPr="007C2F5B" w14:paraId="33D7E562" w14:textId="77777777" w:rsidTr="00615314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8D192" w14:textId="65E5975B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C8914" w14:textId="5CBF584E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атериалдар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қосалқы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бөлшектер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құралдар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3C98F" w14:textId="041D4B67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3 044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768788D" w14:textId="49A76A57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176 680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DE5679A" w14:textId="4C78F447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180,2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0FEBDA" w14:textId="1BFAA448" w:rsidR="00167E36" w:rsidRPr="0050736E" w:rsidRDefault="009A2205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көрсету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аймағының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материалдардың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артуы</w:t>
            </w:r>
            <w:proofErr w:type="spellEnd"/>
          </w:p>
        </w:tc>
      </w:tr>
      <w:tr w:rsidR="00167E36" w:rsidRPr="007C2F5B" w14:paraId="008BF956" w14:textId="77777777" w:rsidTr="00615314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7BC9C" w14:textId="101F7FC3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BAEF8" w14:textId="571AD998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ертхана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шығындар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45B81" w14:textId="62C114EB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2 243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5471DA3" w14:textId="25C62D90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2 752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448AB6A" w14:textId="19068B08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22,7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2E4D9FF" w14:textId="660319CD" w:rsidR="00167E36" w:rsidRPr="0050736E" w:rsidRDefault="009A2205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A220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сынақ зертханасына жоспарлы бағалаудың жүргізілуі (зертхананы аккредиттеу)</w:t>
            </w:r>
          </w:p>
        </w:tc>
      </w:tr>
      <w:tr w:rsidR="00167E36" w:rsidRPr="007C2F5B" w14:paraId="41053CC8" w14:textId="77777777" w:rsidTr="008A621C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89B0C" w14:textId="6892D98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0D07" w14:textId="0E0E1B5D" w:rsidR="00167E36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э</w:t>
            </w:r>
            <w:r w:rsidRPr="00F301A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кологиялық шығындар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D8E26" w14:textId="00BAE090" w:rsidR="00167E36" w:rsidRPr="00130448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2 526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D032204" w14:textId="042F18ED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4"/>
                <w:sz w:val="20"/>
                <w:szCs w:val="20"/>
                <w:highlight w:val="yellow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16 752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C3CE7F7" w14:textId="1DDBF6EB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highlight w:val="yellow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563,2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79BD9F4" w14:textId="4577BAAC" w:rsidR="00167E36" w:rsidRPr="00161F01" w:rsidRDefault="009A2205" w:rsidP="00167E3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</w:pPr>
            <w:proofErr w:type="spellStart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кәріз</w:t>
            </w:r>
            <w:proofErr w:type="spellEnd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объектілеріне</w:t>
            </w:r>
            <w:proofErr w:type="spellEnd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экологиялық</w:t>
            </w:r>
            <w:proofErr w:type="spellEnd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аудит </w:t>
            </w:r>
            <w:proofErr w:type="spellStart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жүргізуге</w:t>
            </w:r>
            <w:proofErr w:type="spellEnd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эмиссияға</w:t>
            </w:r>
            <w:proofErr w:type="spellEnd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рұқсат</w:t>
            </w:r>
            <w:proofErr w:type="spellEnd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алу</w:t>
            </w:r>
            <w:proofErr w:type="spellEnd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үшін</w:t>
            </w:r>
            <w:proofErr w:type="spellEnd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құжаттама</w:t>
            </w:r>
            <w:proofErr w:type="spellEnd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lastRenderedPageBreak/>
              <w:t>әзірлеуге</w:t>
            </w:r>
            <w:proofErr w:type="spellEnd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байланысты</w:t>
            </w:r>
            <w:proofErr w:type="spellEnd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асып</w:t>
            </w:r>
            <w:proofErr w:type="spellEnd"/>
            <w:r w:rsidRPr="00161F01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кету</w:t>
            </w:r>
          </w:p>
        </w:tc>
      </w:tr>
      <w:tr w:rsidR="00167E36" w:rsidRPr="007C2F5B" w14:paraId="468BF247" w14:textId="77777777" w:rsidTr="008A621C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908B9" w14:textId="4CAC2943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5.7.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068B0" w14:textId="0C85E4F9" w:rsidR="00167E36" w:rsidRPr="00F301A0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F301A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ұмыс берушінің міндетті зейнетақы жарналары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D1837" w14:textId="24DA6459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7 029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56EA46" w14:textId="2D3A2789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28 060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F662F50" w14:textId="754C0C46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31C62A" w14:textId="4C1AF9EC" w:rsidR="00167E36" w:rsidRPr="0050736E" w:rsidRDefault="009A2205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жұмысшылар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санының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артуы</w:t>
            </w:r>
            <w:proofErr w:type="spellEnd"/>
          </w:p>
        </w:tc>
      </w:tr>
      <w:tr w:rsidR="00167E36" w:rsidRPr="007C2F5B" w14:paraId="176AA4BD" w14:textId="77777777" w:rsidTr="00615314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2C4B2" w14:textId="3F233F10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0D51A" w14:textId="32FFA079" w:rsidR="00167E36" w:rsidRPr="00F301A0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F301A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ұмыс берушінің қаражаты есебінен кәсіптік төлемдер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C2AC5" w14:textId="5A19EE89" w:rsidR="00167E36" w:rsidRPr="00130448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7 048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CA1D016" w14:textId="1E9E4DF0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4"/>
                <w:sz w:val="20"/>
                <w:szCs w:val="20"/>
                <w:highlight w:val="yellow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6 881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6B8B409" w14:textId="3A20A83C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highlight w:val="yellow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-2,4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DF8128" w14:textId="0AA7BE32" w:rsidR="00167E36" w:rsidRPr="0050736E" w:rsidRDefault="009A2205" w:rsidP="00167E3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кәсіби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төлемдер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алатын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жасқа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толған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жұмысшылардың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біраз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бөлігі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әлеуметтік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жәрдемақы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алуға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өтініш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білдірген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жоқ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және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жұмысын</w:t>
            </w:r>
            <w:proofErr w:type="spellEnd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A2205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жалғастыруда</w:t>
            </w:r>
            <w:proofErr w:type="spellEnd"/>
          </w:p>
        </w:tc>
      </w:tr>
      <w:tr w:rsidR="00167E36" w:rsidRPr="007C2F5B" w14:paraId="7284C762" w14:textId="77777777" w:rsidTr="00615314">
        <w:trPr>
          <w:trHeight w:val="385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A7067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6D465" w14:textId="436072CA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Кезең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шығыстары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оның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ішінде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EEA47" w14:textId="6E72A38C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645 332</w:t>
            </w:r>
            <w:r w:rsidRPr="007C2F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CE907F" w14:textId="711D1946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902 164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389FE6E" w14:textId="5D253517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39,8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FF26E77" w14:textId="33EEF2EE" w:rsidR="00167E36" w:rsidRPr="0050736E" w:rsidRDefault="00167E36" w:rsidP="00167E3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7E36" w:rsidRPr="007C2F5B" w14:paraId="3B494687" w14:textId="77777777" w:rsidTr="00615314">
        <w:trPr>
          <w:trHeight w:val="77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1F9FA" w14:textId="77777777" w:rsidR="00167E36" w:rsidRPr="001828D2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E3ED" w14:textId="1033B9BA" w:rsidR="00167E36" w:rsidRPr="001828D2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Жалпы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және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шығыстар</w:t>
            </w:r>
            <w:proofErr w:type="spellEnd"/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, барлығы</w:t>
            </w:r>
            <w:r w:rsidRPr="001828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801E6" w14:textId="5C881A8E" w:rsidR="00167E36" w:rsidRPr="00130448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645 290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40D7F57" w14:textId="14B9821E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902 111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DAFB96" w14:textId="3519FF8D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39,8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EC5F4B2" w14:textId="70EA678E" w:rsidR="00167E36" w:rsidRPr="0050736E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E36" w:rsidRPr="007C2F5B" w14:paraId="3516AE51" w14:textId="77777777" w:rsidTr="00615314">
        <w:trPr>
          <w:trHeight w:val="115"/>
        </w:trPr>
        <w:tc>
          <w:tcPr>
            <w:tcW w:w="7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3783F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BC23" w14:textId="05340125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қызметкерлердін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жалақысы</w:t>
            </w:r>
            <w:proofErr w:type="spellEnd"/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66DD7" w14:textId="387CB598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955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210DD38" w14:textId="5A952389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112 188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C03A0F5" w14:textId="456B3E5F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2,0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242BB42" w14:textId="6B939D48" w:rsidR="00167E36" w:rsidRPr="0050736E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E36" w:rsidRPr="007C2F5B" w14:paraId="72DA5C02" w14:textId="77777777" w:rsidTr="00615314">
        <w:trPr>
          <w:trHeight w:val="204"/>
        </w:trPr>
        <w:tc>
          <w:tcPr>
            <w:tcW w:w="738" w:type="dxa"/>
            <w:vMerge w:val="restart"/>
            <w:tcBorders>
              <w:top w:val="single" w:sz="4" w:space="0" w:color="D9D9D9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A1D03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7CFC8" w14:textId="61E95D45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салық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аударымдар</w:t>
            </w:r>
            <w:proofErr w:type="spellEnd"/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B27BE" w14:textId="745239D5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9 291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6904FB5" w14:textId="6F6D4622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9 530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94EA89F" w14:textId="01D05D95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2,6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9A7BBBF" w14:textId="1905C62D" w:rsidR="00167E36" w:rsidRPr="0050736E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E36" w:rsidRPr="007C2F5B" w14:paraId="17086903" w14:textId="77777777" w:rsidTr="00615314">
        <w:trPr>
          <w:trHeight w:val="20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BFD3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3C84F" w14:textId="5B821262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8638E" w14:textId="346B83DF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2 936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B004F2" w14:textId="6D8FA13B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2 946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1BA80E6" w14:textId="5BE082B8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0,3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EFA7E2" w14:textId="0D9058EF" w:rsidR="00167E36" w:rsidRPr="0050736E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E36" w:rsidRPr="007C2F5B" w14:paraId="259E60F3" w14:textId="77777777" w:rsidTr="00615314">
        <w:trPr>
          <w:trHeight w:val="244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15EBF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CAA3E" w14:textId="14C2FB59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Салықтар мен төлемдер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D2BB" w14:textId="578E4FFB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364</w:t>
            </w:r>
            <w:r w:rsidRPr="007C2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5803157" w14:textId="530F06CB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735 663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1F1B58A" w14:textId="31E24A2B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48,2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0CE4E4B" w14:textId="4DE82A5D" w:rsidR="00167E36" w:rsidRPr="0050736E" w:rsidRDefault="009A2205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жарғылық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капиталға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1,5%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мөлшерлеме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бұру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объектілерінің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балансына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берілуіне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мүлік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салығының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ұлғайуы</w:t>
            </w:r>
            <w:proofErr w:type="spellEnd"/>
          </w:p>
        </w:tc>
      </w:tr>
      <w:tr w:rsidR="00167E36" w:rsidRPr="007C2F5B" w14:paraId="5B51E8C7" w14:textId="77777777" w:rsidTr="00615314">
        <w:trPr>
          <w:trHeight w:val="26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ECA9A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F703A" w14:textId="1E8C52A1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Өзге шығы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ст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ар, барлығы, оның ішінде: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14BB2" w14:textId="24E92C9C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744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9E1B16C" w14:textId="23754CF2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41 784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2605A32" w14:textId="66EEFC0A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56,2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710177" w14:textId="0F0D829B" w:rsidR="00167E36" w:rsidRPr="0050736E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E36" w:rsidRPr="007C2F5B" w14:paraId="645C149E" w14:textId="77777777" w:rsidTr="00615314">
        <w:trPr>
          <w:trHeight w:val="41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BFD1F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A7E82" w14:textId="31C31C98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мортизация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3F899" w14:textId="3815C5F2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7 305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84E857" w14:textId="406DB611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12 269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7D214AB" w14:textId="1A5F2734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68,0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16FAD66" w14:textId="1882A8B8" w:rsidR="00167E36" w:rsidRPr="0050736E" w:rsidRDefault="009A2205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негізгі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құралдарды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жаңарту</w:t>
            </w:r>
            <w:proofErr w:type="spellEnd"/>
          </w:p>
        </w:tc>
      </w:tr>
      <w:tr w:rsidR="00167E36" w:rsidRPr="007C2F5B" w14:paraId="55012AF8" w14:textId="77777777" w:rsidTr="00615314">
        <w:trPr>
          <w:trHeight w:val="56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FE743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7C477" w14:textId="3FCCAC43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ехникалық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құралдарды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ұстау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8DBE1" w14:textId="370649AF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421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78807A1" w14:textId="281FE9CC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2 289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8996A82" w14:textId="4ED2DB27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61,1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097A77E" w14:textId="14AEBBA0" w:rsidR="00167E36" w:rsidRPr="0050736E" w:rsidRDefault="009A2205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материалдардың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артуы</w:t>
            </w:r>
            <w:proofErr w:type="spellEnd"/>
          </w:p>
        </w:tc>
      </w:tr>
      <w:tr w:rsidR="00167E36" w:rsidRPr="007C2F5B" w14:paraId="1598592F" w14:textId="77777777" w:rsidTr="00615314">
        <w:trPr>
          <w:trHeight w:val="26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A4DA7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1D1A3" w14:textId="60EB3F5C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оммуналдық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44F7A" w14:textId="0CC82FC6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74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CD9DF6D" w14:textId="05BBC0B2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4 650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D5D25DA" w14:textId="2C4B87F4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195,4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81DA16" w14:textId="70B85828" w:rsidR="00167E36" w:rsidRPr="0050736E" w:rsidRDefault="00DD04E0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құнының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өсуіне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</w:p>
        </w:tc>
      </w:tr>
      <w:tr w:rsidR="00167E36" w:rsidRPr="007C2F5B" w14:paraId="7124457E" w14:textId="77777777" w:rsidTr="00615314">
        <w:trPr>
          <w:trHeight w:val="421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215BA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83625" w14:textId="65F97F7D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үшінші тарап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ұйымда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рын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ң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1FE69" w14:textId="69850D91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695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79DB3C" w14:textId="6A185502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10 532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ADC6584" w14:textId="14E14F64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21,1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2F2ED4" w14:textId="5FD2BF4B" w:rsidR="00167E36" w:rsidRPr="0050736E" w:rsidRDefault="00DD04E0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ақпараттың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бұқаралық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ақпарат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құралдарында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орналастырылғанына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</w:p>
        </w:tc>
      </w:tr>
      <w:tr w:rsidR="00167E36" w:rsidRPr="007C2F5B" w14:paraId="73B9EBEE" w14:textId="77777777" w:rsidTr="00615314">
        <w:trPr>
          <w:trHeight w:val="2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AE1BF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31050" w14:textId="62E8CAC4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і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ссапар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нд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5A22D" w14:textId="701957B6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164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D7BA5BD" w14:textId="69A2996C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B921436" w14:textId="6B709872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7,9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E1E1935" w14:textId="45D8D928" w:rsidR="00167E36" w:rsidRPr="0050736E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E36" w:rsidRPr="007C2F5B" w14:paraId="6C03B139" w14:textId="77777777" w:rsidTr="00615314">
        <w:trPr>
          <w:trHeight w:val="7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CF5F5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49272" w14:textId="58D2868C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айланыс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қызметтері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пошта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мерзімді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ып шығару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2DC1C" w14:textId="238793FC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62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A82D698" w14:textId="59811A23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2 444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86F5672" w14:textId="1D7DD3A1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24,6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25402FF" w14:textId="247C658A" w:rsidR="00167E36" w:rsidRPr="0050736E" w:rsidRDefault="00DD04E0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базаның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ұлғайуы</w:t>
            </w:r>
            <w:proofErr w:type="spellEnd"/>
          </w:p>
        </w:tc>
      </w:tr>
      <w:tr w:rsidR="00167E36" w:rsidRPr="007C2F5B" w14:paraId="2BBB089B" w14:textId="77777777" w:rsidTr="00615314">
        <w:trPr>
          <w:trHeight w:val="41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2C793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F4A83" w14:textId="56049A31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персоналды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міндетті</w:t>
            </w:r>
            <w:proofErr w:type="spellEnd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сақтандыру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A63F3" w14:textId="31370291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88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D92B61" w14:textId="337F48A7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1 682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4621ABA" w14:textId="36907105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30,6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2A84064" w14:textId="3202BA91" w:rsidR="00167E36" w:rsidRPr="0050736E" w:rsidRDefault="00DD04E0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бөлу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коэффициенті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</w:p>
        </w:tc>
      </w:tr>
      <w:tr w:rsidR="00167E36" w:rsidRPr="007C2F5B" w14:paraId="128B00DB" w14:textId="77777777" w:rsidTr="00615314">
        <w:trPr>
          <w:trHeight w:val="16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5F8B3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2D56D" w14:textId="455544A8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</w:t>
            </w:r>
            <w:proofErr w:type="spellStart"/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атериалдар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28DBD" w14:textId="71383882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135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D246F04" w14:textId="69861F19" w:rsidR="00167E36" w:rsidRPr="00636994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6 539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9C3C0C0" w14:textId="69432406" w:rsidR="00167E36" w:rsidRPr="00636994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108,6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5C6467D" w14:textId="24EC537B" w:rsidR="00167E36" w:rsidRPr="0050736E" w:rsidRDefault="00DD04E0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D04E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нақты тұтыну бойынша</w:t>
            </w:r>
          </w:p>
        </w:tc>
      </w:tr>
      <w:tr w:rsidR="00167E36" w:rsidRPr="00960BEF" w14:paraId="42C932E4" w14:textId="77777777" w:rsidTr="00615314">
        <w:trPr>
          <w:trHeight w:val="16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E0D13" w14:textId="29C30980" w:rsidR="00167E36" w:rsidRPr="00960BEF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873C3" w14:textId="77EA1026" w:rsidR="00167E36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60B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жұмыс берушінің міндетті зейнетақы жарналары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DBBDB" w14:textId="7017B54A" w:rsidR="00167E36" w:rsidRPr="00960BEF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1 200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4CAD5C" w14:textId="0384AC67" w:rsidR="00167E36" w:rsidRPr="00960BEF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4"/>
                <w:sz w:val="20"/>
                <w:szCs w:val="20"/>
                <w:highlight w:val="yellow"/>
                <w:lang w:val="kk-KZ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1 202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A34C02" w14:textId="13D6A437" w:rsidR="00167E36" w:rsidRPr="00960BEF" w:rsidRDefault="00167E36" w:rsidP="00167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highlight w:val="yellow"/>
                <w:lang w:val="kk-KZ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0,2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A7BB4C" w14:textId="61CB1EE1" w:rsidR="00167E36" w:rsidRPr="0050736E" w:rsidRDefault="00DD04E0" w:rsidP="00167E3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kk-KZ"/>
              </w:rPr>
            </w:pPr>
            <w:r w:rsidRPr="00DD04E0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kk-KZ"/>
              </w:rPr>
              <w:t>тарифтік смета шегінде</w:t>
            </w:r>
          </w:p>
        </w:tc>
      </w:tr>
      <w:tr w:rsidR="00167E36" w:rsidRPr="007C2F5B" w14:paraId="4A036BA3" w14:textId="77777777" w:rsidTr="00615314">
        <w:trPr>
          <w:trHeight w:val="2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C840F" w14:textId="77777777" w:rsidR="00167E36" w:rsidRPr="00167E36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31D9F" w14:textId="381D2F46" w:rsidR="00167E36" w:rsidRPr="00167E36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Сыйақы төлеуге арналған шығыстар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44571" w14:textId="15364D35" w:rsidR="00167E36" w:rsidRPr="00167E36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2</w:t>
            </w: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608AA02" w14:textId="79BE901E" w:rsidR="00167E36" w:rsidRPr="00167E36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67E3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56F0423" w14:textId="3F2F55E3" w:rsidR="00167E36" w:rsidRPr="00167E36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67E3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26,2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EFEA4C2" w14:textId="0400C206" w:rsidR="00167E36" w:rsidRPr="0050736E" w:rsidRDefault="00DD04E0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Нұрлы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жол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бағдарламасының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шегінде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кредит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сыйақы</w:t>
            </w:r>
            <w:proofErr w:type="spellEnd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төлеу</w:t>
            </w:r>
            <w:proofErr w:type="spellEnd"/>
          </w:p>
        </w:tc>
      </w:tr>
      <w:tr w:rsidR="00167E36" w:rsidRPr="007C2F5B" w14:paraId="2EA86B35" w14:textId="77777777" w:rsidTr="008A621C">
        <w:trPr>
          <w:trHeight w:val="49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518CC" w14:textId="77777777" w:rsidR="00167E36" w:rsidRPr="00167E36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4EFA5" w14:textId="549D7206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арлы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ш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ығындар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A8D39" w14:textId="3A6460ED" w:rsidR="00167E36" w:rsidRPr="00167E36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7 161 854</w:t>
            </w: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B08845F" w14:textId="02C779D5" w:rsidR="00167E36" w:rsidRPr="00167E36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8 887 162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0CB00FC" w14:textId="5203DEAA" w:rsidR="00167E36" w:rsidRPr="00167E36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24,1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6F1A088" w14:textId="74EBF0E6" w:rsidR="00167E36" w:rsidRPr="0050736E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36E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615314" w:rsidRPr="007C2F5B" w14:paraId="4C72FB58" w14:textId="77777777" w:rsidTr="008A621C">
        <w:trPr>
          <w:trHeight w:val="39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9604" w14:textId="77777777" w:rsidR="00615314" w:rsidRPr="00167E36" w:rsidRDefault="00615314" w:rsidP="00615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8CF0D" w14:textId="736048F3" w:rsidR="00615314" w:rsidRPr="007C2F5B" w:rsidRDefault="00615314" w:rsidP="006153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Пайда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BF705" w14:textId="30C2EEF6" w:rsidR="00615314" w:rsidRPr="00167E36" w:rsidRDefault="00615314" w:rsidP="006153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962 513</w:t>
            </w: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7B057BA" w14:textId="49597A2B" w:rsidR="00615314" w:rsidRPr="00167E36" w:rsidRDefault="00615314" w:rsidP="006153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-956 446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225D66" w14:textId="08B09DFD" w:rsidR="00615314" w:rsidRPr="00167E36" w:rsidRDefault="00615314" w:rsidP="00615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-199,4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866024D" w14:textId="2AFDC233" w:rsidR="00615314" w:rsidRPr="0050736E" w:rsidRDefault="00615314" w:rsidP="006153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36E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87218" w:rsidRPr="007C2F5B" w14:paraId="23436C6E" w14:textId="77777777" w:rsidTr="008A621C">
        <w:trPr>
          <w:trHeight w:val="418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41B9" w14:textId="77777777" w:rsidR="00D87218" w:rsidRPr="00167E36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33F7C" w14:textId="344A791F" w:rsidR="00D87218" w:rsidRPr="007C2F5B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Барлық кірістер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73377" w14:textId="4C696D95" w:rsidR="00D87218" w:rsidRPr="00167E36" w:rsidRDefault="00D87218" w:rsidP="00D872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8 124 367</w:t>
            </w: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4E37A6" w14:textId="06F5C2A4" w:rsidR="00D87218" w:rsidRPr="00167E36" w:rsidRDefault="00D87218" w:rsidP="00D87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7 930 716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7B98B00" w14:textId="24EB8C6A" w:rsidR="00D87218" w:rsidRPr="00167E36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-2,4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41636DC" w14:textId="03ADEBF1" w:rsidR="00D87218" w:rsidRPr="0050736E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36E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87218" w:rsidRPr="007C2F5B" w14:paraId="22672DC6" w14:textId="77777777" w:rsidTr="0047341F">
        <w:trPr>
          <w:trHeight w:val="31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3734D" w14:textId="77777777" w:rsidR="00D87218" w:rsidRPr="00167E36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VI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B4BC7" w14:textId="2B26AA0C" w:rsidR="00D87218" w:rsidRPr="007C2F5B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0B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Көрсетілетін қызметтердің көлемі, мың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70668" w14:textId="3C157E19" w:rsidR="00D87218" w:rsidRPr="00167E36" w:rsidRDefault="00D87218" w:rsidP="00D872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9 757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ED99F3" w14:textId="5530D816" w:rsidR="00D87218" w:rsidRPr="00167E36" w:rsidRDefault="00D87218" w:rsidP="00D87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137 709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37D4C5" w14:textId="747016F9" w:rsidR="00D87218" w:rsidRPr="00167E36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-1,5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EA6D13" w14:textId="0650C0FD" w:rsidR="00D87218" w:rsidRPr="0050736E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36E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87218" w:rsidRPr="007C2F5B" w14:paraId="2DF84BF6" w14:textId="77777777" w:rsidTr="0047341F">
        <w:trPr>
          <w:trHeight w:val="26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EAB1" w14:textId="77777777" w:rsidR="00D87218" w:rsidRPr="00167E36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6271" w14:textId="6473D638" w:rsidR="00D87218" w:rsidRPr="007C2F5B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Тариф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орташа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(</w:t>
            </w:r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ҚҚС-сыз </w:t>
            </w:r>
            <w:proofErr w:type="spellStart"/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теңге</w:t>
            </w:r>
            <w:proofErr w:type="spellEnd"/>
            <w:r w:rsidRPr="007C2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B503B" w14:textId="5ED7A787" w:rsidR="00D87218" w:rsidRPr="00167E36" w:rsidRDefault="00D87218" w:rsidP="00D872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58</w:t>
            </w: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67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A91D6B5" w14:textId="63D1929B" w:rsidR="00D87218" w:rsidRPr="00167E36" w:rsidRDefault="00D87218" w:rsidP="00D87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57,59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7E6871E" w14:textId="79F23586" w:rsidR="00D87218" w:rsidRPr="00167E36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1DA4792" w14:textId="239DCCE1" w:rsidR="00D87218" w:rsidRPr="0050736E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736E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  <w:tr w:rsidR="00D87218" w:rsidRPr="007C2F5B" w14:paraId="477E05E2" w14:textId="77777777" w:rsidTr="00615314">
        <w:trPr>
          <w:trHeight w:val="28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D715C" w14:textId="77777777" w:rsidR="00D87218" w:rsidRPr="007C2F5B" w:rsidRDefault="00D87218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2A792" w14:textId="23F38116" w:rsidR="00D87218" w:rsidRPr="007C2F5B" w:rsidRDefault="00D87218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8721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2024 жылғы 1 қырқүйектен бастап табыс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35B04" w14:textId="26E77FF0" w:rsidR="00D87218" w:rsidRPr="007C2F5B" w:rsidRDefault="00D87218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3 215 700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9276D2A" w14:textId="1FD77BC2" w:rsidR="00D87218" w:rsidRPr="00D87218" w:rsidRDefault="00D87218" w:rsidP="00167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D8721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2 998 769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893AD63" w14:textId="28BD7BE3" w:rsidR="00D87218" w:rsidRPr="00D87218" w:rsidRDefault="00D87218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-6,7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6F9399" w14:textId="77777777" w:rsidR="00D87218" w:rsidRPr="0050736E" w:rsidRDefault="00D87218" w:rsidP="00167E3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D87218" w:rsidRPr="007C2F5B" w14:paraId="07DD46AD" w14:textId="77777777" w:rsidTr="00615314">
        <w:trPr>
          <w:trHeight w:val="28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CE0DF" w14:textId="77777777" w:rsidR="00D87218" w:rsidRPr="007C2F5B" w:rsidRDefault="00D87218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B75B9" w14:textId="6367F47A" w:rsidR="00D87218" w:rsidRPr="007C2F5B" w:rsidRDefault="00D87218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8721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2024 жылғы 1 қырқүйектен бастап тариф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00237" w14:textId="3081526D" w:rsidR="00D87218" w:rsidRPr="007C2F5B" w:rsidRDefault="00D87218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65,53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211C0CF" w14:textId="56B9A9D9" w:rsidR="00D87218" w:rsidRPr="00D87218" w:rsidRDefault="00D87218" w:rsidP="00167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D8721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64,40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1EB451" w14:textId="019894F8" w:rsidR="00D87218" w:rsidRPr="00D87218" w:rsidRDefault="00D87218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AF86F93" w14:textId="77777777" w:rsidR="00D87218" w:rsidRPr="0050736E" w:rsidRDefault="00D87218" w:rsidP="00167E3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167E36" w:rsidRPr="007C2F5B" w14:paraId="7670AE94" w14:textId="77777777" w:rsidTr="00D87218">
        <w:trPr>
          <w:trHeight w:val="28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6DE62" w14:textId="77777777" w:rsidR="00167E36" w:rsidRPr="007C2F5B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E210E" w14:textId="7280CCB5" w:rsidR="00167E36" w:rsidRPr="007C2F5B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Анықтама: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6EC8D" w14:textId="361B7CFC" w:rsidR="00167E36" w:rsidRPr="007C2F5B" w:rsidRDefault="00167E36" w:rsidP="00167E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57DCE97" w14:textId="0974B93C" w:rsidR="00167E36" w:rsidRPr="00D87218" w:rsidRDefault="00167E36" w:rsidP="0016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21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6B49E0" w14:textId="12643D73" w:rsidR="00167E36" w:rsidRPr="00D87218" w:rsidRDefault="00167E36" w:rsidP="0016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FDFA1B" w14:textId="495F29C6" w:rsidR="00167E36" w:rsidRPr="0050736E" w:rsidRDefault="00167E36" w:rsidP="00167E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736E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  <w:tr w:rsidR="00D87218" w:rsidRPr="007C2F5B" w14:paraId="10D8FF3D" w14:textId="77777777" w:rsidTr="00615314">
        <w:trPr>
          <w:trHeight w:val="273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5CA0" w14:textId="77777777" w:rsidR="00D87218" w:rsidRPr="007C2F5B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C3F84" w14:textId="025A8C7B" w:rsidR="00D87218" w:rsidRPr="007C2F5B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Персоналдың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орташа 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тізім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дік </w:t>
            </w: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саны, адам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D792E" w14:textId="1DB72AAB" w:rsidR="00D87218" w:rsidRPr="00130448" w:rsidRDefault="00D87218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03EA576" w14:textId="1CDC3663" w:rsidR="00D87218" w:rsidRPr="00636994" w:rsidRDefault="00D87218" w:rsidP="00D87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1 186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5E9236" w14:textId="114D0AD2" w:rsidR="00D87218" w:rsidRPr="00636994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16,3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D1BDC22" w14:textId="0010D5F3" w:rsidR="00D87218" w:rsidRPr="0050736E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736E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  <w:tr w:rsidR="00D87218" w:rsidRPr="007C2F5B" w14:paraId="750E1840" w14:textId="77777777" w:rsidTr="00615314">
        <w:trPr>
          <w:trHeight w:val="224"/>
        </w:trPr>
        <w:tc>
          <w:tcPr>
            <w:tcW w:w="7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47670" w14:textId="77777777" w:rsidR="00D87218" w:rsidRPr="007C2F5B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09821" w14:textId="6CEC90FD" w:rsidR="00D87218" w:rsidRPr="007C2F5B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Өндірістік персонал, адам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90421" w14:textId="1501FC6B" w:rsidR="00D87218" w:rsidRPr="007C2F5B" w:rsidRDefault="00D87218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802D2D" w14:textId="005127E5" w:rsidR="00D87218" w:rsidRPr="00636994" w:rsidRDefault="00D87218" w:rsidP="00D87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1 156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451B9E4" w14:textId="39835737" w:rsidR="00D87218" w:rsidRPr="00636994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16,8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552F8E" w14:textId="2AEC03E9" w:rsidR="00D87218" w:rsidRPr="0050736E" w:rsidRDefault="00DD04E0" w:rsidP="00D872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кәріз</w:t>
            </w:r>
            <w:proofErr w:type="spellEnd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сорғы</w:t>
            </w:r>
            <w:proofErr w:type="spellEnd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станцияларының</w:t>
            </w:r>
            <w:proofErr w:type="spellEnd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балансына</w:t>
            </w:r>
            <w:proofErr w:type="spellEnd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басқа</w:t>
            </w:r>
            <w:proofErr w:type="spellEnd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объектілерді</w:t>
            </w:r>
            <w:proofErr w:type="spellEnd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беруге</w:t>
            </w:r>
            <w:proofErr w:type="spellEnd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байланысты</w:t>
            </w:r>
            <w:proofErr w:type="spellEnd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олардың</w:t>
            </w:r>
            <w:proofErr w:type="spellEnd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персонал </w:t>
            </w:r>
            <w:proofErr w:type="spellStart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санының</w:t>
            </w:r>
            <w:proofErr w:type="spellEnd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DD04E0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ұлғайуы</w:t>
            </w:r>
            <w:proofErr w:type="spellEnd"/>
          </w:p>
        </w:tc>
      </w:tr>
      <w:tr w:rsidR="00D87218" w:rsidRPr="007C2F5B" w14:paraId="72C7264A" w14:textId="77777777" w:rsidTr="00615314">
        <w:trPr>
          <w:trHeight w:val="75"/>
        </w:trPr>
        <w:tc>
          <w:tcPr>
            <w:tcW w:w="7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53BE6" w14:textId="77777777" w:rsidR="00D87218" w:rsidRPr="007C2F5B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7A8B8" w14:textId="2276D477" w:rsidR="00D87218" w:rsidRPr="007C2F5B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Әкімшілік персонал, адам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05D3B" w14:textId="7D0465DF" w:rsidR="00D87218" w:rsidRPr="00130448" w:rsidRDefault="00D87218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7577BB" w14:textId="5101B0AC" w:rsidR="00D87218" w:rsidRPr="00636994" w:rsidRDefault="00D87218" w:rsidP="00D87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97EF100" w14:textId="48E3956B" w:rsidR="00D87218" w:rsidRPr="00636994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F067B4" w14:textId="6C08E2A4" w:rsidR="00D87218" w:rsidRPr="0050736E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736E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  <w:tr w:rsidR="00D87218" w:rsidRPr="007C2F5B" w14:paraId="1427ADBB" w14:textId="77777777" w:rsidTr="00615314">
        <w:trPr>
          <w:trHeight w:val="274"/>
        </w:trPr>
        <w:tc>
          <w:tcPr>
            <w:tcW w:w="7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4C86C" w14:textId="77777777" w:rsidR="00D87218" w:rsidRPr="007C2F5B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9D03F" w14:textId="775EBDF6" w:rsidR="00D87218" w:rsidRPr="007C2F5B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Орташа айлық жалақы, оның ішінде, теңге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6C1C6" w14:textId="31DEC2CD" w:rsidR="00D87218" w:rsidRPr="00130448" w:rsidRDefault="00D87218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234 148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B94AE4F" w14:textId="4F4BD208" w:rsidR="00D87218" w:rsidRPr="00636994" w:rsidRDefault="00D87218" w:rsidP="00D87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239 523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1EFE8F0" w14:textId="6DEBA296" w:rsidR="00D87218" w:rsidRPr="00636994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2,3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BC809AB" w14:textId="5FC5943D" w:rsidR="00D87218" w:rsidRPr="0050736E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736E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  <w:tr w:rsidR="00D87218" w:rsidRPr="007C2F5B" w14:paraId="360B6559" w14:textId="77777777" w:rsidTr="00615314">
        <w:trPr>
          <w:trHeight w:val="70"/>
        </w:trPr>
        <w:tc>
          <w:tcPr>
            <w:tcW w:w="7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092C9" w14:textId="77777777" w:rsidR="00D87218" w:rsidRPr="007C2F5B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BF72C" w14:textId="0E785D8E" w:rsidR="00D87218" w:rsidRPr="007C2F5B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Өндірістік персонал, теңге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617C5" w14:textId="39576562" w:rsidR="00D87218" w:rsidRPr="00130448" w:rsidRDefault="00D87218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231 988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7DAB0AB" w14:textId="576067B6" w:rsidR="00D87218" w:rsidRPr="00636994" w:rsidRDefault="00D87218" w:rsidP="00D87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237 651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BB84A43" w14:textId="109B8254" w:rsidR="00D87218" w:rsidRPr="00636994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2,4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805EABF" w14:textId="4EF1DD4E" w:rsidR="00D87218" w:rsidRPr="0050736E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736E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  <w:tr w:rsidR="00D87218" w:rsidRPr="007C2F5B" w14:paraId="23A7C8FD" w14:textId="77777777" w:rsidTr="00615314">
        <w:trPr>
          <w:trHeight w:val="270"/>
        </w:trPr>
        <w:tc>
          <w:tcPr>
            <w:tcW w:w="738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BD781" w14:textId="77777777" w:rsidR="00D87218" w:rsidRPr="007C2F5B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75758" w14:textId="1D800F3D" w:rsidR="00D87218" w:rsidRPr="007C2F5B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F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Әкімшілік персонал, теңге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7899" w14:textId="0558DD51" w:rsidR="00D87218" w:rsidRPr="00130448" w:rsidRDefault="00D87218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306 420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315772C" w14:textId="1A7AF1C9" w:rsidR="00D87218" w:rsidRPr="00636994" w:rsidRDefault="00D87218" w:rsidP="00D87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310 739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989BAE9" w14:textId="36986B68" w:rsidR="00D87218" w:rsidRPr="00636994" w:rsidRDefault="00D87218" w:rsidP="00D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1,4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3D45403" w14:textId="22AAAB4A" w:rsidR="00D87218" w:rsidRPr="0050736E" w:rsidRDefault="00D87218" w:rsidP="00D872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736E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</w:tbl>
    <w:p w14:paraId="52B44BCD" w14:textId="77777777" w:rsidR="00601596" w:rsidRPr="007C2F5B" w:rsidRDefault="00601596" w:rsidP="00601596">
      <w:pPr>
        <w:spacing w:after="0" w:line="240" w:lineRule="auto"/>
        <w:ind w:left="-709" w:firstLine="709"/>
        <w:rPr>
          <w:rFonts w:ascii="Times New Roman" w:hAnsi="Times New Roman"/>
          <w:bCs/>
        </w:rPr>
      </w:pPr>
    </w:p>
    <w:p w14:paraId="5AA7FCA7" w14:textId="77777777" w:rsidR="00260B57" w:rsidRPr="007C2F5B" w:rsidRDefault="00260B57" w:rsidP="00260B57">
      <w:pPr>
        <w:spacing w:after="0" w:line="240" w:lineRule="auto"/>
        <w:rPr>
          <w:rFonts w:ascii="Times New Roman" w:hAnsi="Times New Roman"/>
          <w:bCs/>
        </w:rPr>
      </w:pPr>
    </w:p>
    <w:p w14:paraId="7ECCE7F2" w14:textId="77777777" w:rsidR="008A621C" w:rsidRDefault="00601596" w:rsidP="009777CB">
      <w:pPr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iCs/>
          <w:sz w:val="20"/>
          <w:szCs w:val="20"/>
          <w:lang w:val="kk-KZ"/>
        </w:rPr>
      </w:pPr>
      <w:r w:rsidRPr="007C2F5B">
        <w:rPr>
          <w:rFonts w:ascii="Times New Roman" w:hAnsi="Times New Roman"/>
          <w:bCs/>
          <w:sz w:val="20"/>
          <w:szCs w:val="20"/>
        </w:rPr>
        <w:t xml:space="preserve"> </w:t>
      </w:r>
      <w:r w:rsidRPr="007C2F5B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</w:p>
    <w:p w14:paraId="67468A59" w14:textId="162E06F0" w:rsidR="009777CB" w:rsidRPr="008A621C" w:rsidRDefault="009777CB" w:rsidP="009777CB">
      <w:pPr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iCs/>
          <w:sz w:val="26"/>
          <w:szCs w:val="26"/>
          <w:lang w:val="kk-KZ"/>
        </w:rPr>
      </w:pPr>
      <w:r w:rsidRPr="008A621C">
        <w:rPr>
          <w:rFonts w:ascii="Times New Roman" w:hAnsi="Times New Roman"/>
          <w:b/>
          <w:bCs/>
          <w:iCs/>
          <w:sz w:val="26"/>
          <w:szCs w:val="26"/>
          <w:lang w:val="kk-KZ"/>
        </w:rPr>
        <w:t>Қызметтердің сапасы мен сенімділігі көрсеткіштерін сақтау, қызмет тиімділігінің көрсеткіштеріне қол жеткізу туралы</w:t>
      </w:r>
    </w:p>
    <w:p w14:paraId="176825B1" w14:textId="06B3BCD8" w:rsidR="008A621C" w:rsidRPr="008E76CF" w:rsidRDefault="009777CB" w:rsidP="009777CB">
      <w:pPr>
        <w:tabs>
          <w:tab w:val="left" w:pos="0"/>
        </w:tabs>
        <w:spacing w:after="120" w:line="240" w:lineRule="auto"/>
        <w:ind w:left="-709" w:firstLine="851"/>
        <w:jc w:val="both"/>
        <w:rPr>
          <w:rFonts w:ascii="Times New Roman" w:hAnsi="Times New Roman"/>
          <w:bCs/>
          <w:iCs/>
          <w:sz w:val="26"/>
          <w:szCs w:val="26"/>
          <w:lang w:val="kk-KZ"/>
        </w:rPr>
      </w:pPr>
      <w:r w:rsidRPr="008E76CF">
        <w:rPr>
          <w:rFonts w:ascii="Times New Roman" w:hAnsi="Times New Roman"/>
          <w:bCs/>
          <w:iCs/>
          <w:sz w:val="26"/>
          <w:szCs w:val="26"/>
          <w:lang w:val="kk-KZ"/>
        </w:rPr>
        <w:t xml:space="preserve">Көрсетілетін қызметтердің сапасы мен сенімділігінің көрсеткіштері, қызмет тиімділігінің көрсеткіштері ынталандыру әдісін қолдана отырып тарифтерді бекіту кезінде табиғи монополиялар субъектілерімен бекітіледі. </w:t>
      </w:r>
      <w:r w:rsidR="00205BF2" w:rsidRPr="00205BF2">
        <w:rPr>
          <w:rFonts w:ascii="Times New Roman" w:hAnsi="Times New Roman"/>
          <w:bCs/>
          <w:iCs/>
          <w:sz w:val="26"/>
          <w:szCs w:val="26"/>
          <w:lang w:val="kk-KZ"/>
        </w:rPr>
        <w:t>Кәсіпорын үшін сумен жабдықтау және су бұру қызметтерінің тарифтері қызметтердің сапасы мен сенімділігінің, табиғи монополия субъектісі қызметінің тиімділігінің көрсеткіштері бекітілмейтін құн әдісімен бес жылдық мерзімге бекітілді.</w:t>
      </w:r>
    </w:p>
    <w:p w14:paraId="79EC9775" w14:textId="77777777" w:rsidR="00096ECC" w:rsidRDefault="00096ECC" w:rsidP="008A621C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  <w:lang w:val="kk-KZ"/>
        </w:rPr>
      </w:pPr>
    </w:p>
    <w:p w14:paraId="0A3BEEE4" w14:textId="71844233" w:rsidR="00601596" w:rsidRPr="008E76CF" w:rsidRDefault="009777CB" w:rsidP="008A621C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8E76CF">
        <w:rPr>
          <w:rFonts w:ascii="Times New Roman" w:hAnsi="Times New Roman"/>
          <w:b/>
          <w:bCs/>
          <w:sz w:val="26"/>
          <w:szCs w:val="26"/>
          <w:lang w:val="kk-KZ"/>
        </w:rPr>
        <w:t>Қызметтің негізгі қаржылық-экономикалық көрсеткіштері туралы</w:t>
      </w:r>
      <w:r w:rsidR="00601596" w:rsidRPr="008E76CF">
        <w:rPr>
          <w:rFonts w:ascii="Times New Roman" w:hAnsi="Times New Roman"/>
          <w:b/>
          <w:bCs/>
          <w:sz w:val="26"/>
          <w:szCs w:val="26"/>
          <w:lang w:val="kk-KZ"/>
        </w:rPr>
        <w:t xml:space="preserve"> </w:t>
      </w:r>
      <w:r w:rsidR="004D73C9" w:rsidRPr="008E76CF">
        <w:rPr>
          <w:rFonts w:ascii="Times New Roman" w:hAnsi="Times New Roman"/>
          <w:b/>
          <w:bCs/>
          <w:sz w:val="26"/>
          <w:szCs w:val="26"/>
          <w:lang w:val="kk-KZ"/>
        </w:rPr>
        <w:br/>
      </w:r>
      <w:r w:rsidR="00601596" w:rsidRPr="008E76CF">
        <w:rPr>
          <w:rFonts w:ascii="Times New Roman" w:hAnsi="Times New Roman"/>
          <w:b/>
          <w:bCs/>
          <w:sz w:val="26"/>
          <w:szCs w:val="26"/>
          <w:lang w:val="kk-KZ"/>
        </w:rPr>
        <w:t>(</w:t>
      </w:r>
      <w:r w:rsidRPr="008E76CF">
        <w:rPr>
          <w:rFonts w:ascii="Times New Roman" w:hAnsi="Times New Roman"/>
          <w:b/>
          <w:bCs/>
          <w:sz w:val="26"/>
          <w:szCs w:val="26"/>
          <w:lang w:val="kk-KZ"/>
        </w:rPr>
        <w:t>Қаржылық есеп</w:t>
      </w:r>
      <w:r w:rsidR="0080049D" w:rsidRPr="008E76CF">
        <w:rPr>
          <w:rFonts w:ascii="Times New Roman" w:hAnsi="Times New Roman"/>
          <w:b/>
          <w:bCs/>
          <w:sz w:val="26"/>
          <w:szCs w:val="26"/>
          <w:lang w:val="kk-KZ"/>
        </w:rPr>
        <w:t xml:space="preserve">: </w:t>
      </w:r>
      <w:r w:rsidRPr="008E76CF">
        <w:rPr>
          <w:rFonts w:ascii="Times New Roman" w:hAnsi="Times New Roman"/>
          <w:b/>
          <w:bCs/>
          <w:sz w:val="26"/>
          <w:szCs w:val="26"/>
          <w:lang w:val="kk-KZ"/>
        </w:rPr>
        <w:t>кірістер мен шығындар туралы есеп</w:t>
      </w:r>
      <w:r w:rsidR="00601596" w:rsidRPr="008E76CF">
        <w:rPr>
          <w:rFonts w:ascii="Times New Roman" w:hAnsi="Times New Roman"/>
          <w:b/>
          <w:bCs/>
          <w:sz w:val="26"/>
          <w:szCs w:val="26"/>
          <w:lang w:val="kk-KZ"/>
        </w:rPr>
        <w:t>)</w:t>
      </w:r>
    </w:p>
    <w:tbl>
      <w:tblPr>
        <w:tblW w:w="1043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7887"/>
        <w:gridCol w:w="1720"/>
      </w:tblGrid>
      <w:tr w:rsidR="009777CB" w:rsidRPr="007C2F5B" w14:paraId="60F8CDE1" w14:textId="77777777" w:rsidTr="00566C26">
        <w:trPr>
          <w:trHeight w:val="475"/>
        </w:trPr>
        <w:tc>
          <w:tcPr>
            <w:tcW w:w="826" w:type="dxa"/>
            <w:shd w:val="clear" w:color="auto" w:fill="auto"/>
            <w:vAlign w:val="center"/>
          </w:tcPr>
          <w:p w14:paraId="3848531B" w14:textId="37D700BA" w:rsidR="009777CB" w:rsidRPr="008A621C" w:rsidRDefault="009777CB" w:rsidP="009777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br/>
              <w:t>р/н</w:t>
            </w:r>
          </w:p>
        </w:tc>
        <w:tc>
          <w:tcPr>
            <w:tcW w:w="7887" w:type="dxa"/>
            <w:shd w:val="clear" w:color="auto" w:fill="auto"/>
            <w:vAlign w:val="center"/>
          </w:tcPr>
          <w:p w14:paraId="49A90814" w14:textId="18A551E1" w:rsidR="009777CB" w:rsidRPr="008A621C" w:rsidRDefault="009777CB" w:rsidP="009777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Көрсеткіштер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атауы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4A7B5DD" w14:textId="5412D0A6" w:rsidR="009777CB" w:rsidRPr="008A621C" w:rsidRDefault="009777CB" w:rsidP="009777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130448" w:rsidRPr="008A621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жыл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, мы</w:t>
            </w:r>
            <w:r w:rsidRPr="008A621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ң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теңге</w:t>
            </w:r>
            <w:proofErr w:type="spellEnd"/>
          </w:p>
        </w:tc>
      </w:tr>
      <w:tr w:rsidR="00601596" w:rsidRPr="007C2F5B" w14:paraId="3DE85B09" w14:textId="77777777" w:rsidTr="006326CE">
        <w:trPr>
          <w:trHeight w:val="270"/>
        </w:trPr>
        <w:tc>
          <w:tcPr>
            <w:tcW w:w="826" w:type="dxa"/>
            <w:shd w:val="clear" w:color="auto" w:fill="auto"/>
          </w:tcPr>
          <w:p w14:paraId="43FF0E79" w14:textId="77777777" w:rsidR="00601596" w:rsidRPr="008A621C" w:rsidRDefault="00601596" w:rsidP="0060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7" w:type="dxa"/>
            <w:shd w:val="clear" w:color="auto" w:fill="auto"/>
          </w:tcPr>
          <w:p w14:paraId="2ADB1AB7" w14:textId="430581D6" w:rsidR="00601596" w:rsidRPr="008A621C" w:rsidRDefault="00027406" w:rsidP="00EF1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Сумен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жабдықтау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су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бұру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қызметтерін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көрсетуден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түскен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кіріс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14:paraId="329CA165" w14:textId="1EFFEF63" w:rsidR="00601596" w:rsidRPr="008A621C" w:rsidRDefault="00887160" w:rsidP="00A315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28 913 605</w:t>
            </w:r>
          </w:p>
        </w:tc>
      </w:tr>
      <w:tr w:rsidR="00342520" w:rsidRPr="007C2F5B" w14:paraId="5F4ED78C" w14:textId="77777777" w:rsidTr="006326CE">
        <w:trPr>
          <w:trHeight w:val="274"/>
        </w:trPr>
        <w:tc>
          <w:tcPr>
            <w:tcW w:w="826" w:type="dxa"/>
            <w:shd w:val="clear" w:color="auto" w:fill="auto"/>
          </w:tcPr>
          <w:p w14:paraId="15F93CB7" w14:textId="77777777" w:rsidR="00342520" w:rsidRPr="008A621C" w:rsidRDefault="00342520" w:rsidP="0060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87" w:type="dxa"/>
            <w:shd w:val="clear" w:color="auto" w:fill="auto"/>
          </w:tcPr>
          <w:p w14:paraId="159B0728" w14:textId="6773F893" w:rsidR="00342520" w:rsidRPr="008A621C" w:rsidRDefault="00027406" w:rsidP="00601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Сатылған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қызметтердің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өзіндік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14:paraId="776E58BA" w14:textId="2C22F304" w:rsidR="00342520" w:rsidRPr="008A621C" w:rsidRDefault="00887160" w:rsidP="008004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25 590 497</w:t>
            </w:r>
          </w:p>
        </w:tc>
      </w:tr>
      <w:tr w:rsidR="00887160" w:rsidRPr="007C2F5B" w14:paraId="00665B0F" w14:textId="77777777" w:rsidTr="006326CE">
        <w:trPr>
          <w:trHeight w:val="274"/>
        </w:trPr>
        <w:tc>
          <w:tcPr>
            <w:tcW w:w="826" w:type="dxa"/>
            <w:shd w:val="clear" w:color="auto" w:fill="auto"/>
          </w:tcPr>
          <w:p w14:paraId="6EAFF8FD" w14:textId="77777777" w:rsidR="00887160" w:rsidRPr="008A621C" w:rsidRDefault="00887160" w:rsidP="008871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87" w:type="dxa"/>
            <w:shd w:val="clear" w:color="auto" w:fill="auto"/>
          </w:tcPr>
          <w:p w14:paraId="6FEFE7A9" w14:textId="678DF0CD" w:rsidR="00887160" w:rsidRPr="008A621C" w:rsidRDefault="00887160" w:rsidP="008871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Іске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асыру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14:paraId="61973202" w14:textId="2D355C13" w:rsidR="00887160" w:rsidRPr="008A621C" w:rsidRDefault="00887160" w:rsidP="008871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2 341 556</w:t>
            </w:r>
          </w:p>
        </w:tc>
      </w:tr>
      <w:tr w:rsidR="00887160" w:rsidRPr="007C2F5B" w14:paraId="3306FADA" w14:textId="77777777" w:rsidTr="006326CE">
        <w:trPr>
          <w:trHeight w:val="274"/>
        </w:trPr>
        <w:tc>
          <w:tcPr>
            <w:tcW w:w="826" w:type="dxa"/>
            <w:shd w:val="clear" w:color="auto" w:fill="auto"/>
          </w:tcPr>
          <w:p w14:paraId="71C00A3D" w14:textId="77777777" w:rsidR="00887160" w:rsidRPr="008A621C" w:rsidRDefault="00887160" w:rsidP="008871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87" w:type="dxa"/>
            <w:shd w:val="clear" w:color="auto" w:fill="auto"/>
          </w:tcPr>
          <w:p w14:paraId="6F55C46A" w14:textId="22142AD1" w:rsidR="00887160" w:rsidRPr="008A621C" w:rsidRDefault="00887160" w:rsidP="008871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Әкімшілік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14:paraId="485D0148" w14:textId="6B0EA5E2" w:rsidR="00887160" w:rsidRPr="008A621C" w:rsidRDefault="00887160" w:rsidP="008871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1 642 198</w:t>
            </w:r>
          </w:p>
        </w:tc>
      </w:tr>
      <w:tr w:rsidR="008A621C" w:rsidRPr="007C2F5B" w14:paraId="2BF77725" w14:textId="77777777" w:rsidTr="006326CE">
        <w:trPr>
          <w:trHeight w:val="274"/>
        </w:trPr>
        <w:tc>
          <w:tcPr>
            <w:tcW w:w="826" w:type="dxa"/>
            <w:shd w:val="clear" w:color="auto" w:fill="auto"/>
          </w:tcPr>
          <w:p w14:paraId="39371AB5" w14:textId="4FA29A5C" w:rsidR="008A621C" w:rsidRPr="008A621C" w:rsidRDefault="008A621C" w:rsidP="008871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87" w:type="dxa"/>
            <w:shd w:val="clear" w:color="auto" w:fill="auto"/>
          </w:tcPr>
          <w:p w14:paraId="120855B8" w14:textId="624597AC" w:rsidR="008A621C" w:rsidRPr="008A621C" w:rsidRDefault="008A621C" w:rsidP="008871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Қаржылық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шығы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</w:t>
            </w: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ар</w:t>
            </w:r>
          </w:p>
        </w:tc>
        <w:tc>
          <w:tcPr>
            <w:tcW w:w="1720" w:type="dxa"/>
            <w:shd w:val="clear" w:color="auto" w:fill="auto"/>
          </w:tcPr>
          <w:p w14:paraId="64CD1DA7" w14:textId="1531D192" w:rsidR="008A621C" w:rsidRPr="008A621C" w:rsidRDefault="008A621C" w:rsidP="008871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293</w:t>
            </w:r>
          </w:p>
        </w:tc>
      </w:tr>
      <w:tr w:rsidR="00887160" w:rsidRPr="007C2F5B" w14:paraId="024DBBC7" w14:textId="77777777" w:rsidTr="006326CE">
        <w:trPr>
          <w:trHeight w:val="274"/>
        </w:trPr>
        <w:tc>
          <w:tcPr>
            <w:tcW w:w="826" w:type="dxa"/>
            <w:shd w:val="clear" w:color="auto" w:fill="auto"/>
          </w:tcPr>
          <w:p w14:paraId="2DD252EA" w14:textId="7503C040" w:rsidR="00887160" w:rsidRPr="008A621C" w:rsidRDefault="008A621C" w:rsidP="008871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87" w:type="dxa"/>
            <w:shd w:val="clear" w:color="auto" w:fill="auto"/>
          </w:tcPr>
          <w:p w14:paraId="78C3AD0D" w14:textId="7E64B40E" w:rsidR="00887160" w:rsidRPr="008A621C" w:rsidRDefault="00887160" w:rsidP="008871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Өзге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де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шығы</w:t>
            </w:r>
            <w:proofErr w:type="spellEnd"/>
            <w:r w:rsidR="008A621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</w:t>
            </w: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ар</w:t>
            </w:r>
          </w:p>
        </w:tc>
        <w:tc>
          <w:tcPr>
            <w:tcW w:w="1720" w:type="dxa"/>
            <w:shd w:val="clear" w:color="auto" w:fill="auto"/>
          </w:tcPr>
          <w:p w14:paraId="05D2C7F5" w14:textId="259916EA" w:rsidR="00887160" w:rsidRPr="008A621C" w:rsidRDefault="00887160" w:rsidP="008871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909 735</w:t>
            </w:r>
          </w:p>
        </w:tc>
      </w:tr>
      <w:tr w:rsidR="00887160" w:rsidRPr="007C2F5B" w14:paraId="6AE31868" w14:textId="77777777" w:rsidTr="006326CE">
        <w:trPr>
          <w:trHeight w:val="274"/>
        </w:trPr>
        <w:tc>
          <w:tcPr>
            <w:tcW w:w="826" w:type="dxa"/>
            <w:shd w:val="clear" w:color="auto" w:fill="auto"/>
          </w:tcPr>
          <w:p w14:paraId="7B29767D" w14:textId="05B4001F" w:rsidR="00887160" w:rsidRPr="008A621C" w:rsidRDefault="008A621C" w:rsidP="008871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887" w:type="dxa"/>
            <w:shd w:val="clear" w:color="auto" w:fill="auto"/>
          </w:tcPr>
          <w:p w14:paraId="00B39845" w14:textId="4354BB84" w:rsidR="00887160" w:rsidRPr="008A621C" w:rsidRDefault="008A621C" w:rsidP="008871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Қаржылық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кірістер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14:paraId="04E5470B" w14:textId="71F6677B" w:rsidR="00887160" w:rsidRPr="008A621C" w:rsidRDefault="008A621C" w:rsidP="008871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10 353</w:t>
            </w:r>
          </w:p>
        </w:tc>
      </w:tr>
      <w:tr w:rsidR="008A621C" w:rsidRPr="007C2F5B" w14:paraId="7DB6FB33" w14:textId="77777777" w:rsidTr="006326CE">
        <w:trPr>
          <w:trHeight w:val="236"/>
        </w:trPr>
        <w:tc>
          <w:tcPr>
            <w:tcW w:w="826" w:type="dxa"/>
            <w:shd w:val="clear" w:color="auto" w:fill="auto"/>
          </w:tcPr>
          <w:p w14:paraId="15D2D9DC" w14:textId="7032BA20" w:rsidR="008A621C" w:rsidRPr="008A621C" w:rsidRDefault="008A621C" w:rsidP="008A6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887" w:type="dxa"/>
            <w:shd w:val="clear" w:color="auto" w:fill="auto"/>
          </w:tcPr>
          <w:p w14:paraId="54FC8F4F" w14:textId="68EBC957" w:rsidR="008A621C" w:rsidRPr="008A621C" w:rsidRDefault="008A621C" w:rsidP="008A62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Өзге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де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кірістер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14:paraId="7812A0FD" w14:textId="16867B23" w:rsidR="008A621C" w:rsidRPr="008A621C" w:rsidRDefault="008A621C" w:rsidP="008A621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4 479 322</w:t>
            </w:r>
          </w:p>
        </w:tc>
      </w:tr>
      <w:tr w:rsidR="008A621C" w:rsidRPr="007C2F5B" w14:paraId="07520266" w14:textId="77777777" w:rsidTr="006326CE">
        <w:trPr>
          <w:trHeight w:val="236"/>
        </w:trPr>
        <w:tc>
          <w:tcPr>
            <w:tcW w:w="826" w:type="dxa"/>
            <w:shd w:val="clear" w:color="auto" w:fill="auto"/>
          </w:tcPr>
          <w:p w14:paraId="71663EEC" w14:textId="651B4ADE" w:rsidR="008A621C" w:rsidRPr="008A621C" w:rsidRDefault="008A621C" w:rsidP="008A6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7887" w:type="dxa"/>
            <w:shd w:val="clear" w:color="auto" w:fill="auto"/>
          </w:tcPr>
          <w:p w14:paraId="7A88D639" w14:textId="10937098" w:rsidR="008A621C" w:rsidRPr="008A621C" w:rsidRDefault="008A621C" w:rsidP="008A62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Табыс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салығы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14:paraId="6E8F3786" w14:textId="1AC5A530" w:rsidR="008A621C" w:rsidRPr="008A621C" w:rsidRDefault="008A621C" w:rsidP="008A621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5 364 292</w:t>
            </w:r>
          </w:p>
        </w:tc>
      </w:tr>
      <w:tr w:rsidR="008A621C" w:rsidRPr="007C2F5B" w14:paraId="17129809" w14:textId="77777777" w:rsidTr="006326CE">
        <w:trPr>
          <w:trHeight w:val="236"/>
        </w:trPr>
        <w:tc>
          <w:tcPr>
            <w:tcW w:w="826" w:type="dxa"/>
            <w:shd w:val="clear" w:color="auto" w:fill="auto"/>
          </w:tcPr>
          <w:p w14:paraId="70B6C008" w14:textId="10E1413A" w:rsidR="008A621C" w:rsidRPr="008A621C" w:rsidRDefault="008A621C" w:rsidP="008A6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7887" w:type="dxa"/>
            <w:shd w:val="clear" w:color="auto" w:fill="auto"/>
          </w:tcPr>
          <w:p w14:paraId="2DF1E3D3" w14:textId="501600DF" w:rsidR="008A621C" w:rsidRPr="008A621C" w:rsidRDefault="008A621C" w:rsidP="008A62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Қаржылық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нәтиже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шығын</w:t>
            </w:r>
            <w:proofErr w:type="spellEnd"/>
            <w:r w:rsidRPr="008A621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20" w:type="dxa"/>
            <w:shd w:val="clear" w:color="auto" w:fill="auto"/>
          </w:tcPr>
          <w:p w14:paraId="33BDE54D" w14:textId="0E345D4E" w:rsidR="008A621C" w:rsidRPr="008A621C" w:rsidRDefault="008A621C" w:rsidP="008A621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- 2 445 293</w:t>
            </w:r>
          </w:p>
        </w:tc>
      </w:tr>
    </w:tbl>
    <w:p w14:paraId="5083DFDF" w14:textId="77777777" w:rsidR="007C2F5B" w:rsidRPr="007C2F5B" w:rsidRDefault="007C2F5B" w:rsidP="007C2F5B">
      <w:pPr>
        <w:spacing w:after="120" w:line="240" w:lineRule="auto"/>
        <w:ind w:left="-709" w:firstLine="709"/>
        <w:jc w:val="both"/>
        <w:rPr>
          <w:rFonts w:ascii="Times New Roman" w:eastAsia="+mn-ea" w:hAnsi="Times New Roman"/>
          <w:b/>
          <w:bCs/>
          <w:kern w:val="24"/>
          <w:sz w:val="20"/>
          <w:szCs w:val="20"/>
          <w:lang w:eastAsia="ru-RU"/>
        </w:rPr>
      </w:pPr>
    </w:p>
    <w:p w14:paraId="10E2FEC0" w14:textId="77777777" w:rsidR="008A621C" w:rsidRDefault="008A621C" w:rsidP="007C2F5B">
      <w:pPr>
        <w:spacing w:after="0" w:line="240" w:lineRule="auto"/>
        <w:ind w:left="-709" w:firstLine="709"/>
        <w:jc w:val="both"/>
        <w:rPr>
          <w:rFonts w:ascii="Times New Roman" w:eastAsia="+mn-ea" w:hAnsi="Times New Roman"/>
          <w:b/>
          <w:bCs/>
          <w:kern w:val="24"/>
          <w:sz w:val="26"/>
          <w:szCs w:val="26"/>
          <w:lang w:val="kk-KZ" w:eastAsia="ru-RU"/>
        </w:rPr>
      </w:pPr>
    </w:p>
    <w:p w14:paraId="7DAA8568" w14:textId="77777777" w:rsidR="008A621C" w:rsidRDefault="008A621C" w:rsidP="007C2F5B">
      <w:pPr>
        <w:spacing w:after="0" w:line="240" w:lineRule="auto"/>
        <w:ind w:left="-709" w:firstLine="709"/>
        <w:jc w:val="both"/>
        <w:rPr>
          <w:rFonts w:ascii="Times New Roman" w:eastAsia="+mn-ea" w:hAnsi="Times New Roman"/>
          <w:b/>
          <w:bCs/>
          <w:kern w:val="24"/>
          <w:sz w:val="26"/>
          <w:szCs w:val="26"/>
          <w:lang w:val="kk-KZ" w:eastAsia="ru-RU"/>
        </w:rPr>
      </w:pPr>
    </w:p>
    <w:p w14:paraId="4E7DE1CC" w14:textId="77777777" w:rsidR="00096ECC" w:rsidRDefault="00096ECC" w:rsidP="007C2F5B">
      <w:pPr>
        <w:spacing w:after="0" w:line="240" w:lineRule="auto"/>
        <w:ind w:left="-709" w:firstLine="709"/>
        <w:jc w:val="both"/>
        <w:rPr>
          <w:rFonts w:ascii="Times New Roman" w:eastAsia="+mn-ea" w:hAnsi="Times New Roman"/>
          <w:b/>
          <w:bCs/>
          <w:kern w:val="24"/>
          <w:sz w:val="26"/>
          <w:szCs w:val="26"/>
          <w:lang w:val="kk-KZ" w:eastAsia="ru-RU"/>
        </w:rPr>
      </w:pPr>
    </w:p>
    <w:p w14:paraId="0DA9DD20" w14:textId="77777777" w:rsidR="00096ECC" w:rsidRDefault="00096ECC" w:rsidP="007C2F5B">
      <w:pPr>
        <w:spacing w:after="0" w:line="240" w:lineRule="auto"/>
        <w:ind w:left="-709" w:firstLine="709"/>
        <w:jc w:val="both"/>
        <w:rPr>
          <w:rFonts w:ascii="Times New Roman" w:eastAsia="+mn-ea" w:hAnsi="Times New Roman"/>
          <w:b/>
          <w:bCs/>
          <w:kern w:val="24"/>
          <w:sz w:val="26"/>
          <w:szCs w:val="26"/>
          <w:lang w:val="kk-KZ" w:eastAsia="ru-RU"/>
        </w:rPr>
      </w:pPr>
    </w:p>
    <w:p w14:paraId="5C137534" w14:textId="77777777" w:rsidR="00096ECC" w:rsidRDefault="00096ECC" w:rsidP="007C2F5B">
      <w:pPr>
        <w:spacing w:after="0" w:line="240" w:lineRule="auto"/>
        <w:ind w:left="-709" w:firstLine="709"/>
        <w:jc w:val="both"/>
        <w:rPr>
          <w:rFonts w:ascii="Times New Roman" w:eastAsia="+mn-ea" w:hAnsi="Times New Roman"/>
          <w:b/>
          <w:bCs/>
          <w:kern w:val="24"/>
          <w:sz w:val="26"/>
          <w:szCs w:val="26"/>
          <w:lang w:val="kk-KZ" w:eastAsia="ru-RU"/>
        </w:rPr>
      </w:pPr>
    </w:p>
    <w:p w14:paraId="3F5F5BAC" w14:textId="5D178B77" w:rsidR="00601596" w:rsidRPr="008A621C" w:rsidRDefault="00864C49" w:rsidP="007C2F5B">
      <w:pPr>
        <w:spacing w:after="0" w:line="240" w:lineRule="auto"/>
        <w:ind w:left="-709" w:firstLine="709"/>
        <w:jc w:val="both"/>
        <w:rPr>
          <w:rFonts w:ascii="Times New Roman" w:eastAsia="+mn-ea" w:hAnsi="Times New Roman"/>
          <w:b/>
          <w:bCs/>
          <w:kern w:val="24"/>
          <w:sz w:val="26"/>
          <w:szCs w:val="26"/>
          <w:lang w:val="kk-KZ" w:eastAsia="ru-RU"/>
        </w:rPr>
      </w:pPr>
      <w:r w:rsidRPr="008A621C">
        <w:rPr>
          <w:rFonts w:ascii="Times New Roman" w:eastAsia="+mn-ea" w:hAnsi="Times New Roman"/>
          <w:b/>
          <w:bCs/>
          <w:kern w:val="24"/>
          <w:sz w:val="26"/>
          <w:szCs w:val="26"/>
          <w:lang w:val="kk-KZ" w:eastAsia="ru-RU"/>
        </w:rPr>
        <w:t>Сумен жабдықтау жіне су бұру қызметтерінің көлемі туралы</w:t>
      </w:r>
    </w:p>
    <w:p w14:paraId="4FEB63F7" w14:textId="2C3C726C" w:rsidR="00864C49" w:rsidRPr="008E76CF" w:rsidRDefault="00864C49" w:rsidP="007C2F5B">
      <w:pPr>
        <w:spacing w:after="0" w:line="240" w:lineRule="auto"/>
        <w:ind w:left="-709" w:firstLine="709"/>
        <w:jc w:val="both"/>
        <w:rPr>
          <w:rFonts w:ascii="Times New Roman" w:eastAsia="+mn-ea" w:hAnsi="Times New Roman"/>
          <w:bCs/>
          <w:kern w:val="24"/>
          <w:sz w:val="26"/>
          <w:szCs w:val="26"/>
          <w:lang w:val="kk-KZ" w:eastAsia="ru-RU"/>
        </w:rPr>
      </w:pPr>
      <w:r w:rsidRPr="008E76CF">
        <w:rPr>
          <w:rFonts w:ascii="Times New Roman" w:eastAsia="+mn-ea" w:hAnsi="Times New Roman"/>
          <w:bCs/>
          <w:kern w:val="24"/>
          <w:sz w:val="26"/>
          <w:szCs w:val="26"/>
          <w:lang w:val="kk-KZ" w:eastAsia="ru-RU"/>
        </w:rPr>
        <w:t>202</w:t>
      </w:r>
      <w:r w:rsidR="00130448" w:rsidRPr="008A621C">
        <w:rPr>
          <w:rFonts w:ascii="Times New Roman" w:eastAsia="+mn-ea" w:hAnsi="Times New Roman"/>
          <w:bCs/>
          <w:kern w:val="24"/>
          <w:sz w:val="26"/>
          <w:szCs w:val="26"/>
          <w:lang w:val="kk-KZ" w:eastAsia="ru-RU"/>
        </w:rPr>
        <w:t>4</w:t>
      </w:r>
      <w:r w:rsidRPr="008E76CF">
        <w:rPr>
          <w:rFonts w:ascii="Times New Roman" w:eastAsia="+mn-ea" w:hAnsi="Times New Roman"/>
          <w:bCs/>
          <w:kern w:val="24"/>
          <w:sz w:val="26"/>
          <w:szCs w:val="26"/>
          <w:lang w:val="kk-KZ" w:eastAsia="ru-RU"/>
        </w:rPr>
        <w:t xml:space="preserve"> жылы сумен жабдықтау қызметтері 180,</w:t>
      </w:r>
      <w:r w:rsidR="0099106B" w:rsidRPr="008E76CF">
        <w:rPr>
          <w:rFonts w:ascii="Times New Roman" w:eastAsia="+mn-ea" w:hAnsi="Times New Roman"/>
          <w:bCs/>
          <w:kern w:val="24"/>
          <w:sz w:val="26"/>
          <w:szCs w:val="26"/>
          <w:lang w:val="kk-KZ" w:eastAsia="ru-RU"/>
        </w:rPr>
        <w:t>9</w:t>
      </w:r>
      <w:r w:rsidRPr="008E76CF">
        <w:rPr>
          <w:rFonts w:ascii="Times New Roman" w:eastAsia="+mn-ea" w:hAnsi="Times New Roman"/>
          <w:bCs/>
          <w:kern w:val="24"/>
          <w:sz w:val="26"/>
          <w:szCs w:val="26"/>
          <w:lang w:val="kk-KZ" w:eastAsia="ru-RU"/>
        </w:rPr>
        <w:t xml:space="preserve"> млн. текше метр және су бұру қызметтері 13</w:t>
      </w:r>
      <w:r w:rsidR="0099106B" w:rsidRPr="008E76CF">
        <w:rPr>
          <w:rFonts w:ascii="Times New Roman" w:eastAsia="+mn-ea" w:hAnsi="Times New Roman"/>
          <w:bCs/>
          <w:kern w:val="24"/>
          <w:sz w:val="26"/>
          <w:szCs w:val="26"/>
          <w:lang w:val="kk-KZ" w:eastAsia="ru-RU"/>
        </w:rPr>
        <w:t>7</w:t>
      </w:r>
      <w:r w:rsidRPr="008E76CF">
        <w:rPr>
          <w:rFonts w:ascii="Times New Roman" w:eastAsia="+mn-ea" w:hAnsi="Times New Roman"/>
          <w:bCs/>
          <w:kern w:val="24"/>
          <w:sz w:val="26"/>
          <w:szCs w:val="26"/>
          <w:lang w:val="kk-KZ" w:eastAsia="ru-RU"/>
        </w:rPr>
        <w:t>,7 млн. текше метр көлемінде қызмет көрсетілді.</w:t>
      </w:r>
    </w:p>
    <w:p w14:paraId="54AE03D8" w14:textId="77777777" w:rsidR="007C2F5B" w:rsidRPr="008E76CF" w:rsidRDefault="007C2F5B" w:rsidP="007C2F5B">
      <w:pPr>
        <w:spacing w:after="0" w:line="240" w:lineRule="auto"/>
        <w:ind w:left="-709" w:firstLine="709"/>
        <w:jc w:val="both"/>
        <w:rPr>
          <w:rFonts w:ascii="Times New Roman" w:eastAsia="+mn-ea" w:hAnsi="Times New Roman"/>
          <w:bCs/>
          <w:kern w:val="24"/>
          <w:sz w:val="26"/>
          <w:szCs w:val="26"/>
          <w:highlight w:val="yellow"/>
          <w:lang w:val="kk-KZ" w:eastAsia="ru-RU"/>
        </w:rPr>
      </w:pPr>
    </w:p>
    <w:p w14:paraId="430E1C62" w14:textId="78DBE788" w:rsidR="00601596" w:rsidRPr="008E76CF" w:rsidRDefault="00864C49" w:rsidP="00BC7C3E">
      <w:pPr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8E76CF">
        <w:rPr>
          <w:rFonts w:ascii="Times New Roman" w:hAnsi="Times New Roman"/>
          <w:b/>
          <w:bCs/>
          <w:sz w:val="26"/>
          <w:szCs w:val="26"/>
          <w:lang w:val="kk-KZ"/>
        </w:rPr>
        <w:t>Тұтынушылармен жүргізілетін жұмыс туралы</w:t>
      </w:r>
    </w:p>
    <w:p w14:paraId="08CF52CB" w14:textId="77777777" w:rsidR="00864C49" w:rsidRPr="008E76CF" w:rsidRDefault="00864C49" w:rsidP="00864C49">
      <w:pPr>
        <w:spacing w:after="120" w:line="240" w:lineRule="auto"/>
        <w:ind w:left="-709" w:firstLine="709"/>
        <w:jc w:val="both"/>
        <w:rPr>
          <w:rFonts w:ascii="Times New Roman" w:eastAsia="+mn-ea" w:hAnsi="Times New Roman"/>
          <w:bCs/>
          <w:kern w:val="24"/>
          <w:sz w:val="26"/>
          <w:szCs w:val="26"/>
          <w:lang w:val="kk-KZ" w:eastAsia="ru-RU"/>
        </w:rPr>
      </w:pPr>
      <w:r w:rsidRPr="008E76CF">
        <w:rPr>
          <w:rFonts w:ascii="Times New Roman" w:eastAsia="+mn-ea" w:hAnsi="Times New Roman"/>
          <w:bCs/>
          <w:kern w:val="24"/>
          <w:sz w:val="26"/>
          <w:szCs w:val="26"/>
          <w:lang w:val="kk-KZ" w:eastAsia="ru-RU"/>
        </w:rPr>
        <w:t xml:space="preserve">Кәсіпорын қызметінің мәселелері бұқаралық ақпарат құралдарында және </w:t>
      </w:r>
      <w:r w:rsidRPr="008E76CF">
        <w:rPr>
          <w:rFonts w:ascii="Times New Roman" w:eastAsia="+mn-ea" w:hAnsi="Times New Roman"/>
          <w:bCs/>
          <w:kern w:val="24"/>
          <w:sz w:val="26"/>
          <w:szCs w:val="26"/>
          <w:u w:val="single"/>
          <w:lang w:val="kk-KZ" w:eastAsia="ru-RU"/>
        </w:rPr>
        <w:t>www.almatysu.kz.</w:t>
      </w:r>
      <w:r w:rsidRPr="008E76CF">
        <w:rPr>
          <w:rFonts w:ascii="Times New Roman" w:eastAsia="+mn-ea" w:hAnsi="Times New Roman"/>
          <w:bCs/>
          <w:kern w:val="24"/>
          <w:sz w:val="26"/>
          <w:szCs w:val="26"/>
          <w:lang w:val="kk-KZ" w:eastAsia="ru-RU"/>
        </w:rPr>
        <w:t xml:space="preserve"> веб-сайттында жарияланады. Тұтынушыларға қызмет көрсету бойынша анықтама-ақпараттық қызмет (call-орталық), орталық диспетчерлік қызмет, сенім телефоны мен төрт орталық жұмыс жасайды.</w:t>
      </w:r>
    </w:p>
    <w:p w14:paraId="7D65B68A" w14:textId="14A7E1BB" w:rsidR="00601596" w:rsidRPr="00205BF2" w:rsidRDefault="00864C49" w:rsidP="00864C49">
      <w:pPr>
        <w:spacing w:after="120" w:line="240" w:lineRule="auto"/>
        <w:ind w:left="-709" w:firstLine="709"/>
        <w:jc w:val="both"/>
        <w:rPr>
          <w:rFonts w:ascii="Times New Roman" w:hAnsi="Times New Roman"/>
          <w:color w:val="FF0000"/>
          <w:sz w:val="26"/>
          <w:szCs w:val="26"/>
          <w:lang w:val="kk-KZ"/>
        </w:rPr>
      </w:pPr>
      <w:r w:rsidRPr="00205BF2">
        <w:rPr>
          <w:rFonts w:ascii="Times New Roman" w:eastAsia="+mn-ea" w:hAnsi="Times New Roman"/>
          <w:bCs/>
          <w:kern w:val="24"/>
          <w:sz w:val="26"/>
          <w:szCs w:val="26"/>
          <w:lang w:val="kk-KZ" w:eastAsia="ru-RU"/>
        </w:rPr>
        <w:t>Тұтынушыларға ыңғайлы болу үшін тұтынушының жеке кабинеті бар мобильді қосымшасы жұмыс істейді. Қарыздың, төлемнің және басқа да деректердің сомасын көрсете отырып, берешектің бар екендігі туралы SMS хабарламалар жіберіледі.</w:t>
      </w:r>
      <w:r w:rsidR="00601596" w:rsidRPr="00205BF2">
        <w:rPr>
          <w:rFonts w:ascii="Times New Roman" w:hAnsi="Times New Roman"/>
          <w:bCs/>
          <w:color w:val="FF0000"/>
          <w:sz w:val="26"/>
          <w:szCs w:val="26"/>
          <w:lang w:val="kk-KZ"/>
        </w:rPr>
        <w:t>.</w:t>
      </w:r>
    </w:p>
    <w:p w14:paraId="5D8741BD" w14:textId="77777777" w:rsidR="008A621C" w:rsidRDefault="008A621C" w:rsidP="00BC7C3E">
      <w:pPr>
        <w:spacing w:after="0" w:line="264" w:lineRule="auto"/>
        <w:ind w:left="-709" w:firstLine="709"/>
        <w:jc w:val="both"/>
        <w:rPr>
          <w:rFonts w:ascii="Times New Roman" w:eastAsia="+mj-ea" w:hAnsi="Times New Roman"/>
          <w:b/>
          <w:bCs/>
          <w:kern w:val="24"/>
          <w:sz w:val="26"/>
          <w:szCs w:val="26"/>
          <w:lang w:val="kk-KZ"/>
        </w:rPr>
      </w:pPr>
    </w:p>
    <w:p w14:paraId="4218D733" w14:textId="35F044AC" w:rsidR="00601596" w:rsidRPr="008E76CF" w:rsidRDefault="00864C49" w:rsidP="00BC7C3E">
      <w:pPr>
        <w:spacing w:after="0" w:line="264" w:lineRule="auto"/>
        <w:ind w:left="-709" w:firstLine="709"/>
        <w:jc w:val="both"/>
        <w:rPr>
          <w:sz w:val="26"/>
          <w:szCs w:val="26"/>
          <w:lang w:val="kk-KZ"/>
        </w:rPr>
      </w:pPr>
      <w:r w:rsidRPr="008E76CF">
        <w:rPr>
          <w:rFonts w:ascii="Times New Roman" w:eastAsia="+mj-ea" w:hAnsi="Times New Roman"/>
          <w:b/>
          <w:bCs/>
          <w:kern w:val="24"/>
          <w:sz w:val="26"/>
          <w:szCs w:val="26"/>
          <w:lang w:val="kk-KZ"/>
        </w:rPr>
        <w:t>Қызмет перспективалары туралы</w:t>
      </w:r>
    </w:p>
    <w:p w14:paraId="048FF0BA" w14:textId="60DF8EEC" w:rsidR="00B32536" w:rsidRPr="008E76CF" w:rsidRDefault="00B32536" w:rsidP="00B32536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  <w:lang w:val="kk-KZ"/>
        </w:rPr>
      </w:pPr>
      <w:r w:rsidRPr="008E76CF">
        <w:rPr>
          <w:rFonts w:ascii="Times New Roman" w:hAnsi="Times New Roman"/>
          <w:sz w:val="26"/>
          <w:szCs w:val="26"/>
          <w:lang w:val="kk-KZ"/>
        </w:rPr>
        <w:t xml:space="preserve">              Кәсіпорын 2025 жылға арналған инвестициялық бағдарламаларды бекітті.</w:t>
      </w:r>
    </w:p>
    <w:p w14:paraId="2112B3D6" w14:textId="70BCCC37" w:rsidR="00B32536" w:rsidRPr="008E76CF" w:rsidRDefault="00B32536" w:rsidP="00B32536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  <w:lang w:val="kk-KZ"/>
        </w:rPr>
      </w:pPr>
      <w:r w:rsidRPr="008E76CF">
        <w:rPr>
          <w:rFonts w:ascii="Times New Roman" w:hAnsi="Times New Roman"/>
          <w:sz w:val="26"/>
          <w:szCs w:val="26"/>
          <w:lang w:val="kk-KZ"/>
        </w:rPr>
        <w:t xml:space="preserve">              сумен жабдықтау қызметіне – 9,7 млрд теңге, оның ішінде 2024 жылдан кейінге қалдырылған іс-шаралар 2,7 млрд теңге сомасында.</w:t>
      </w:r>
    </w:p>
    <w:p w14:paraId="6589EF48" w14:textId="5826C617" w:rsidR="00B32536" w:rsidRPr="008E76CF" w:rsidRDefault="00B32536" w:rsidP="00B32536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  <w:lang w:val="kk-KZ"/>
        </w:rPr>
      </w:pPr>
      <w:r w:rsidRPr="008E76CF">
        <w:rPr>
          <w:rFonts w:ascii="Times New Roman" w:hAnsi="Times New Roman"/>
          <w:sz w:val="26"/>
          <w:szCs w:val="26"/>
          <w:lang w:val="kk-KZ"/>
        </w:rPr>
        <w:t xml:space="preserve">              су бұру қызметтеріне – 3,91 млрд. теңге, оның ішінде 2024 жылдан кейінге қалдырылған іс-шаралар 70,1 млн.</w:t>
      </w:r>
    </w:p>
    <w:p w14:paraId="77AD957D" w14:textId="7DE2ED7E" w:rsidR="00B32536" w:rsidRPr="008E76CF" w:rsidRDefault="00B32536" w:rsidP="00B32536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  <w:lang w:val="kk-KZ"/>
        </w:rPr>
      </w:pPr>
      <w:r w:rsidRPr="008E76CF">
        <w:rPr>
          <w:rFonts w:ascii="Times New Roman" w:hAnsi="Times New Roman"/>
          <w:sz w:val="26"/>
          <w:szCs w:val="26"/>
          <w:lang w:val="kk-KZ"/>
        </w:rPr>
        <w:t xml:space="preserve">              2025 жылға арналған сумен жабдықтаудың инвестициялық бағдарламасына 3,3 млрд теңге қосымша кіріс есебінен шаралар енгізілген.</w:t>
      </w:r>
    </w:p>
    <w:p w14:paraId="594CD1AC" w14:textId="5785BB9B" w:rsidR="00B32536" w:rsidRPr="008E76CF" w:rsidRDefault="00B32536" w:rsidP="00B32536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  <w:lang w:val="kk-KZ"/>
        </w:rPr>
      </w:pPr>
      <w:r w:rsidRPr="008E76CF">
        <w:rPr>
          <w:rFonts w:ascii="Times New Roman" w:hAnsi="Times New Roman"/>
          <w:sz w:val="26"/>
          <w:szCs w:val="26"/>
          <w:lang w:val="kk-KZ"/>
        </w:rPr>
        <w:t xml:space="preserve">              Компания «Энергетика және коммуналдық секторды жаңғырту» Ұлттық жобасына қатысу арқылы инженерлік желілерді қайта құру қарқынын арттыруды жоспарлап отыр.</w:t>
      </w:r>
    </w:p>
    <w:p w14:paraId="2234748C" w14:textId="32493905" w:rsidR="00FB38F9" w:rsidRPr="008E76CF" w:rsidRDefault="00B32536" w:rsidP="00B32536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  <w:lang w:val="kk-KZ"/>
        </w:rPr>
      </w:pPr>
      <w:r w:rsidRPr="008E76CF">
        <w:rPr>
          <w:rFonts w:ascii="Times New Roman" w:hAnsi="Times New Roman"/>
          <w:sz w:val="26"/>
          <w:szCs w:val="26"/>
          <w:lang w:val="kk-KZ"/>
        </w:rPr>
        <w:t xml:space="preserve">              2020–2024 жылдарға арналған тарифтердің қолданылу мерзімінің аяқталуына байланысты келесі бесжылдық 2025–2029 жылдарға жаңа тарифтер енгізілді.</w:t>
      </w:r>
    </w:p>
    <w:sectPr w:rsidR="00FB38F9" w:rsidRPr="008E76CF" w:rsidSect="006326CE">
      <w:pgSz w:w="11906" w:h="16838"/>
      <w:pgMar w:top="96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1F69D" w14:textId="77777777" w:rsidR="00F92686" w:rsidRDefault="00F92686" w:rsidP="002F106D">
      <w:pPr>
        <w:spacing w:after="0" w:line="240" w:lineRule="auto"/>
      </w:pPr>
      <w:r>
        <w:separator/>
      </w:r>
    </w:p>
  </w:endnote>
  <w:endnote w:type="continuationSeparator" w:id="0">
    <w:p w14:paraId="732AC37D" w14:textId="77777777" w:rsidR="00F92686" w:rsidRDefault="00F92686" w:rsidP="002F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E9CD5" w14:textId="77777777" w:rsidR="00F92686" w:rsidRDefault="00F92686" w:rsidP="002F106D">
      <w:pPr>
        <w:spacing w:after="0" w:line="240" w:lineRule="auto"/>
      </w:pPr>
      <w:r>
        <w:separator/>
      </w:r>
    </w:p>
  </w:footnote>
  <w:footnote w:type="continuationSeparator" w:id="0">
    <w:p w14:paraId="6D00D2FE" w14:textId="77777777" w:rsidR="00F92686" w:rsidRDefault="00F92686" w:rsidP="002F1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96"/>
    <w:rsid w:val="000144A4"/>
    <w:rsid w:val="00027406"/>
    <w:rsid w:val="000753FD"/>
    <w:rsid w:val="00096ECC"/>
    <w:rsid w:val="000B20A8"/>
    <w:rsid w:val="000B237B"/>
    <w:rsid w:val="000F1E8E"/>
    <w:rsid w:val="00107C47"/>
    <w:rsid w:val="00122B49"/>
    <w:rsid w:val="00126604"/>
    <w:rsid w:val="00130448"/>
    <w:rsid w:val="00140069"/>
    <w:rsid w:val="00141158"/>
    <w:rsid w:val="00161F01"/>
    <w:rsid w:val="00167E36"/>
    <w:rsid w:val="001828D2"/>
    <w:rsid w:val="0018407F"/>
    <w:rsid w:val="0019338D"/>
    <w:rsid w:val="001B4FD0"/>
    <w:rsid w:val="002035AD"/>
    <w:rsid w:val="00205BF2"/>
    <w:rsid w:val="00213A86"/>
    <w:rsid w:val="00230886"/>
    <w:rsid w:val="00230E30"/>
    <w:rsid w:val="0023296C"/>
    <w:rsid w:val="00232C7E"/>
    <w:rsid w:val="00250961"/>
    <w:rsid w:val="002565DC"/>
    <w:rsid w:val="00260B57"/>
    <w:rsid w:val="00277906"/>
    <w:rsid w:val="002808B2"/>
    <w:rsid w:val="00283FDB"/>
    <w:rsid w:val="00287C1F"/>
    <w:rsid w:val="00294FFA"/>
    <w:rsid w:val="002B368F"/>
    <w:rsid w:val="002B643A"/>
    <w:rsid w:val="002C0FA3"/>
    <w:rsid w:val="002D0733"/>
    <w:rsid w:val="002D1822"/>
    <w:rsid w:val="002E19CE"/>
    <w:rsid w:val="002E510D"/>
    <w:rsid w:val="002F106D"/>
    <w:rsid w:val="0030754A"/>
    <w:rsid w:val="003116E6"/>
    <w:rsid w:val="00342520"/>
    <w:rsid w:val="003438A4"/>
    <w:rsid w:val="00343C50"/>
    <w:rsid w:val="0037143A"/>
    <w:rsid w:val="00396D05"/>
    <w:rsid w:val="003A1BA9"/>
    <w:rsid w:val="003A44C6"/>
    <w:rsid w:val="003A617C"/>
    <w:rsid w:val="003C2A9E"/>
    <w:rsid w:val="003C456E"/>
    <w:rsid w:val="003C4E49"/>
    <w:rsid w:val="003E336B"/>
    <w:rsid w:val="0040151E"/>
    <w:rsid w:val="004034D5"/>
    <w:rsid w:val="00412367"/>
    <w:rsid w:val="00422BD6"/>
    <w:rsid w:val="00423307"/>
    <w:rsid w:val="0044642B"/>
    <w:rsid w:val="00455507"/>
    <w:rsid w:val="00457F6C"/>
    <w:rsid w:val="00462B4B"/>
    <w:rsid w:val="0047341F"/>
    <w:rsid w:val="004875AA"/>
    <w:rsid w:val="00497A8D"/>
    <w:rsid w:val="004A4879"/>
    <w:rsid w:val="004A6686"/>
    <w:rsid w:val="004B23E8"/>
    <w:rsid w:val="004D1FFF"/>
    <w:rsid w:val="004D73C9"/>
    <w:rsid w:val="004F544B"/>
    <w:rsid w:val="0050736E"/>
    <w:rsid w:val="00525DFD"/>
    <w:rsid w:val="005405C1"/>
    <w:rsid w:val="00541430"/>
    <w:rsid w:val="0057332B"/>
    <w:rsid w:val="0057597D"/>
    <w:rsid w:val="005774C5"/>
    <w:rsid w:val="00580246"/>
    <w:rsid w:val="00583C89"/>
    <w:rsid w:val="00585742"/>
    <w:rsid w:val="005A1BAE"/>
    <w:rsid w:val="005C0EC6"/>
    <w:rsid w:val="005D6D26"/>
    <w:rsid w:val="005E3D82"/>
    <w:rsid w:val="005F0BBA"/>
    <w:rsid w:val="005F1845"/>
    <w:rsid w:val="00600420"/>
    <w:rsid w:val="00601596"/>
    <w:rsid w:val="00615314"/>
    <w:rsid w:val="006326CE"/>
    <w:rsid w:val="00636934"/>
    <w:rsid w:val="00636994"/>
    <w:rsid w:val="00651C93"/>
    <w:rsid w:val="0065361C"/>
    <w:rsid w:val="00655D5F"/>
    <w:rsid w:val="006667E2"/>
    <w:rsid w:val="00683BC0"/>
    <w:rsid w:val="00692618"/>
    <w:rsid w:val="006B1EE1"/>
    <w:rsid w:val="006B61A8"/>
    <w:rsid w:val="006C22B0"/>
    <w:rsid w:val="006C4C21"/>
    <w:rsid w:val="0070006C"/>
    <w:rsid w:val="00705207"/>
    <w:rsid w:val="00715961"/>
    <w:rsid w:val="007201F8"/>
    <w:rsid w:val="00733C3E"/>
    <w:rsid w:val="00741FBE"/>
    <w:rsid w:val="007452D1"/>
    <w:rsid w:val="00751F2C"/>
    <w:rsid w:val="0076662F"/>
    <w:rsid w:val="007A7EB3"/>
    <w:rsid w:val="007C2F5B"/>
    <w:rsid w:val="007D1D53"/>
    <w:rsid w:val="007E69C0"/>
    <w:rsid w:val="0080049D"/>
    <w:rsid w:val="008073A8"/>
    <w:rsid w:val="0081662A"/>
    <w:rsid w:val="00852C26"/>
    <w:rsid w:val="00853A2A"/>
    <w:rsid w:val="00864C49"/>
    <w:rsid w:val="00870BF1"/>
    <w:rsid w:val="00884414"/>
    <w:rsid w:val="00887160"/>
    <w:rsid w:val="008A21EE"/>
    <w:rsid w:val="008A621C"/>
    <w:rsid w:val="008B2C1D"/>
    <w:rsid w:val="008C5AF9"/>
    <w:rsid w:val="008C6CFA"/>
    <w:rsid w:val="008E76CF"/>
    <w:rsid w:val="00923E2B"/>
    <w:rsid w:val="00924537"/>
    <w:rsid w:val="00960BEF"/>
    <w:rsid w:val="009612DA"/>
    <w:rsid w:val="00962A79"/>
    <w:rsid w:val="009701EE"/>
    <w:rsid w:val="00970CF0"/>
    <w:rsid w:val="0097152B"/>
    <w:rsid w:val="009777CB"/>
    <w:rsid w:val="00980880"/>
    <w:rsid w:val="0099106B"/>
    <w:rsid w:val="009961E9"/>
    <w:rsid w:val="009A2205"/>
    <w:rsid w:val="009B23D5"/>
    <w:rsid w:val="009B6F34"/>
    <w:rsid w:val="009B7380"/>
    <w:rsid w:val="009B7B42"/>
    <w:rsid w:val="009C0883"/>
    <w:rsid w:val="009C5703"/>
    <w:rsid w:val="009D47DA"/>
    <w:rsid w:val="009E3C6D"/>
    <w:rsid w:val="009E5B6B"/>
    <w:rsid w:val="009F29DC"/>
    <w:rsid w:val="00A051CB"/>
    <w:rsid w:val="00A15C7C"/>
    <w:rsid w:val="00A16A58"/>
    <w:rsid w:val="00A31511"/>
    <w:rsid w:val="00A95024"/>
    <w:rsid w:val="00AA4053"/>
    <w:rsid w:val="00AA5C82"/>
    <w:rsid w:val="00AB5AAB"/>
    <w:rsid w:val="00AB63A0"/>
    <w:rsid w:val="00AC71CC"/>
    <w:rsid w:val="00AD5FA9"/>
    <w:rsid w:val="00AE3874"/>
    <w:rsid w:val="00B129E1"/>
    <w:rsid w:val="00B32536"/>
    <w:rsid w:val="00B32DDC"/>
    <w:rsid w:val="00B667EC"/>
    <w:rsid w:val="00B679BE"/>
    <w:rsid w:val="00B85A45"/>
    <w:rsid w:val="00BC7C3E"/>
    <w:rsid w:val="00BD01F8"/>
    <w:rsid w:val="00C01E14"/>
    <w:rsid w:val="00C127BF"/>
    <w:rsid w:val="00C1363A"/>
    <w:rsid w:val="00C2541E"/>
    <w:rsid w:val="00C26042"/>
    <w:rsid w:val="00C344D9"/>
    <w:rsid w:val="00C56204"/>
    <w:rsid w:val="00C7681D"/>
    <w:rsid w:val="00C96194"/>
    <w:rsid w:val="00CA15C4"/>
    <w:rsid w:val="00CB1554"/>
    <w:rsid w:val="00D14D05"/>
    <w:rsid w:val="00D17550"/>
    <w:rsid w:val="00D17DDE"/>
    <w:rsid w:val="00D21BE3"/>
    <w:rsid w:val="00D22A65"/>
    <w:rsid w:val="00D56BE1"/>
    <w:rsid w:val="00D6276C"/>
    <w:rsid w:val="00D87218"/>
    <w:rsid w:val="00D965ED"/>
    <w:rsid w:val="00DA3A03"/>
    <w:rsid w:val="00DA7149"/>
    <w:rsid w:val="00DC15F3"/>
    <w:rsid w:val="00DC3628"/>
    <w:rsid w:val="00DC4333"/>
    <w:rsid w:val="00DC6C36"/>
    <w:rsid w:val="00DD04E0"/>
    <w:rsid w:val="00DD5164"/>
    <w:rsid w:val="00DF651F"/>
    <w:rsid w:val="00E003A4"/>
    <w:rsid w:val="00E033E3"/>
    <w:rsid w:val="00E07010"/>
    <w:rsid w:val="00E239A5"/>
    <w:rsid w:val="00E64F59"/>
    <w:rsid w:val="00E932FE"/>
    <w:rsid w:val="00EB508D"/>
    <w:rsid w:val="00EB5721"/>
    <w:rsid w:val="00ED7EF9"/>
    <w:rsid w:val="00EE0C53"/>
    <w:rsid w:val="00EF10EB"/>
    <w:rsid w:val="00EF2C45"/>
    <w:rsid w:val="00EF5903"/>
    <w:rsid w:val="00F00E5C"/>
    <w:rsid w:val="00F146A2"/>
    <w:rsid w:val="00F301A0"/>
    <w:rsid w:val="00F4427C"/>
    <w:rsid w:val="00F66EEF"/>
    <w:rsid w:val="00F81F5D"/>
    <w:rsid w:val="00F90E81"/>
    <w:rsid w:val="00F9157B"/>
    <w:rsid w:val="00F92686"/>
    <w:rsid w:val="00F95C86"/>
    <w:rsid w:val="00FA069B"/>
    <w:rsid w:val="00FA63CA"/>
    <w:rsid w:val="00FB17A8"/>
    <w:rsid w:val="00F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DCC7"/>
  <w15:chartTrackingRefBased/>
  <w15:docId w15:val="{BFC7EB9E-047C-43F8-9C2A-6BD03DCF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015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3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68F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10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F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106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A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C616-8A74-4861-8C24-291AE068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10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Аверкина Валентина Владимировна</dc:creator>
  <cp:keywords/>
  <dc:description/>
  <cp:lastModifiedBy>Жанбыршы Алия Галымкызы</cp:lastModifiedBy>
  <cp:revision>112</cp:revision>
  <cp:lastPrinted>2025-04-29T09:36:00Z</cp:lastPrinted>
  <dcterms:created xsi:type="dcterms:W3CDTF">2023-03-20T02:17:00Z</dcterms:created>
  <dcterms:modified xsi:type="dcterms:W3CDTF">2025-04-29T09:39:00Z</dcterms:modified>
</cp:coreProperties>
</file>